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EE6A" w14:textId="77777777" w:rsidR="00210B80" w:rsidRDefault="00210B80" w:rsidP="00210B80">
      <w:pPr>
        <w:tabs>
          <w:tab w:val="left" w:pos="6804"/>
        </w:tabs>
        <w:ind w:left="5529"/>
      </w:pPr>
      <w:r>
        <w:t>Valstybinių ir savivaldybių švietimo</w:t>
      </w:r>
    </w:p>
    <w:p w14:paraId="4D813365" w14:textId="77777777" w:rsidR="00210B80" w:rsidRDefault="00210B80" w:rsidP="00210B80">
      <w:pPr>
        <w:tabs>
          <w:tab w:val="left" w:pos="6804"/>
        </w:tabs>
        <w:ind w:left="5529"/>
      </w:pPr>
      <w:r>
        <w:t>įstaigų (išskyrus aukštąsias mokyklas)</w:t>
      </w:r>
    </w:p>
    <w:p w14:paraId="709D9031" w14:textId="77777777" w:rsidR="00210B80" w:rsidRDefault="00210B80" w:rsidP="00210B80">
      <w:pPr>
        <w:tabs>
          <w:tab w:val="left" w:pos="6804"/>
        </w:tabs>
        <w:ind w:left="5529"/>
      </w:pPr>
      <w:r>
        <w:t>vadovų, jų pavaduotojų ugdymui, ugdymą</w:t>
      </w:r>
    </w:p>
    <w:p w14:paraId="67B19438" w14:textId="77777777" w:rsidR="00210B80" w:rsidRDefault="00210B80" w:rsidP="00210B80">
      <w:pPr>
        <w:tabs>
          <w:tab w:val="left" w:pos="6804"/>
        </w:tabs>
        <w:ind w:left="5529"/>
      </w:pPr>
      <w:r>
        <w:t>organizuojančių skyrių vedėjų veiklos</w:t>
      </w:r>
    </w:p>
    <w:p w14:paraId="22902241" w14:textId="77777777" w:rsidR="00210B80" w:rsidRDefault="00210B80" w:rsidP="00210B80">
      <w:pPr>
        <w:tabs>
          <w:tab w:val="left" w:pos="6804"/>
        </w:tabs>
        <w:ind w:left="5529"/>
        <w:rPr>
          <w:szCs w:val="24"/>
          <w:lang w:eastAsia="lt-LT"/>
        </w:rPr>
      </w:pPr>
      <w:r>
        <w:t>vertinimo nuostatų</w:t>
      </w:r>
    </w:p>
    <w:p w14:paraId="0E7EDF66" w14:textId="77777777" w:rsidR="00210B80" w:rsidRDefault="00210B80" w:rsidP="00210B80">
      <w:pPr>
        <w:tabs>
          <w:tab w:val="left" w:pos="6804"/>
        </w:tabs>
        <w:ind w:left="5529"/>
        <w:rPr>
          <w:szCs w:val="24"/>
          <w:lang w:eastAsia="ar-SA"/>
        </w:rPr>
      </w:pPr>
      <w:r>
        <w:rPr>
          <w:szCs w:val="24"/>
          <w:lang w:eastAsia="ar-SA"/>
        </w:rPr>
        <w:t>1 priedas</w:t>
      </w:r>
    </w:p>
    <w:p w14:paraId="344CFFFB" w14:textId="77777777" w:rsidR="00210B80" w:rsidRDefault="00210B80" w:rsidP="00210B80">
      <w:pPr>
        <w:tabs>
          <w:tab w:val="left" w:pos="6237"/>
          <w:tab w:val="right" w:pos="8306"/>
        </w:tabs>
        <w:rPr>
          <w:szCs w:val="24"/>
        </w:rPr>
      </w:pPr>
    </w:p>
    <w:p w14:paraId="0905154E" w14:textId="77777777" w:rsidR="00210B80" w:rsidRDefault="00210B80" w:rsidP="00210B80">
      <w:pPr>
        <w:jc w:val="center"/>
        <w:rPr>
          <w:b/>
          <w:szCs w:val="24"/>
          <w:lang w:eastAsia="lt-LT"/>
        </w:rPr>
      </w:pPr>
      <w:r>
        <w:rPr>
          <w:b/>
          <w:szCs w:val="24"/>
          <w:lang w:eastAsia="lt-LT"/>
        </w:rPr>
        <w:t>(Švietimo įstaigos (išskyrus aukštąją mokyklą) vadovo metų veiklos ataskaitos forma)</w:t>
      </w:r>
    </w:p>
    <w:p w14:paraId="230F1200" w14:textId="77777777" w:rsidR="00210B80" w:rsidRDefault="00210B80" w:rsidP="00210B80">
      <w:pPr>
        <w:jc w:val="center"/>
        <w:rPr>
          <w:b/>
          <w:szCs w:val="24"/>
          <w:lang w:eastAsia="lt-LT"/>
        </w:rPr>
      </w:pPr>
    </w:p>
    <w:p w14:paraId="14325A7A" w14:textId="6B1E253C" w:rsidR="00210B80" w:rsidRPr="00210B80" w:rsidRDefault="00210B80" w:rsidP="00210B80">
      <w:pPr>
        <w:tabs>
          <w:tab w:val="left" w:pos="14656"/>
        </w:tabs>
        <w:jc w:val="center"/>
        <w:rPr>
          <w:b/>
          <w:bCs/>
          <w:szCs w:val="24"/>
          <w:u w:val="single"/>
          <w:lang w:eastAsia="lt-LT"/>
        </w:rPr>
      </w:pPr>
      <w:r w:rsidRPr="00210B80">
        <w:rPr>
          <w:b/>
          <w:bCs/>
          <w:szCs w:val="24"/>
          <w:u w:val="single"/>
          <w:lang w:eastAsia="lt-LT"/>
        </w:rPr>
        <w:t>PASVALIO PETRO VILEIŠIO GIMNAZIJ</w:t>
      </w:r>
      <w:r w:rsidR="005515F7">
        <w:rPr>
          <w:b/>
          <w:bCs/>
          <w:szCs w:val="24"/>
          <w:u w:val="single"/>
          <w:lang w:eastAsia="lt-LT"/>
        </w:rPr>
        <w:t>A</w:t>
      </w:r>
    </w:p>
    <w:p w14:paraId="6AC5B0F1" w14:textId="77777777" w:rsidR="00210B80" w:rsidRDefault="00210B80" w:rsidP="00210B80">
      <w:pPr>
        <w:tabs>
          <w:tab w:val="left" w:pos="14656"/>
        </w:tabs>
        <w:jc w:val="center"/>
        <w:rPr>
          <w:sz w:val="20"/>
          <w:lang w:eastAsia="lt-LT"/>
        </w:rPr>
      </w:pPr>
      <w:r>
        <w:rPr>
          <w:sz w:val="20"/>
          <w:lang w:eastAsia="lt-LT"/>
        </w:rPr>
        <w:t>(švietimo įstaigos pavadinimas)</w:t>
      </w:r>
    </w:p>
    <w:p w14:paraId="16D81C6B" w14:textId="77777777" w:rsidR="00210B80" w:rsidRDefault="00210B80" w:rsidP="00210B80">
      <w:pPr>
        <w:tabs>
          <w:tab w:val="left" w:pos="14656"/>
        </w:tabs>
        <w:jc w:val="center"/>
        <w:rPr>
          <w:sz w:val="20"/>
          <w:lang w:eastAsia="lt-LT"/>
        </w:rPr>
      </w:pPr>
    </w:p>
    <w:p w14:paraId="3D21F75A" w14:textId="16226B15" w:rsidR="00210B80" w:rsidRPr="00210B80" w:rsidRDefault="00210B80" w:rsidP="00210B80">
      <w:pPr>
        <w:tabs>
          <w:tab w:val="left" w:pos="14656"/>
        </w:tabs>
        <w:jc w:val="center"/>
        <w:rPr>
          <w:b/>
          <w:bCs/>
          <w:szCs w:val="24"/>
          <w:u w:val="single"/>
          <w:lang w:eastAsia="lt-LT"/>
        </w:rPr>
      </w:pPr>
      <w:r w:rsidRPr="00210B80">
        <w:rPr>
          <w:b/>
          <w:bCs/>
          <w:szCs w:val="24"/>
          <w:u w:val="single"/>
          <w:lang w:eastAsia="lt-LT"/>
        </w:rPr>
        <w:t>GITAN</w:t>
      </w:r>
      <w:r w:rsidR="005515F7">
        <w:rPr>
          <w:b/>
          <w:bCs/>
          <w:szCs w:val="24"/>
          <w:u w:val="single"/>
          <w:lang w:eastAsia="lt-LT"/>
        </w:rPr>
        <w:t>A</w:t>
      </w:r>
      <w:r w:rsidRPr="00210B80">
        <w:rPr>
          <w:b/>
          <w:bCs/>
          <w:szCs w:val="24"/>
          <w:u w:val="single"/>
          <w:lang w:eastAsia="lt-LT"/>
        </w:rPr>
        <w:t xml:space="preserve"> KRUOPIENĖ</w:t>
      </w:r>
    </w:p>
    <w:p w14:paraId="5B1AFD74" w14:textId="77777777" w:rsidR="00210B80" w:rsidRDefault="00210B80" w:rsidP="00210B80">
      <w:pPr>
        <w:jc w:val="center"/>
        <w:rPr>
          <w:sz w:val="20"/>
          <w:lang w:eastAsia="lt-LT"/>
        </w:rPr>
      </w:pPr>
      <w:r>
        <w:rPr>
          <w:sz w:val="20"/>
          <w:lang w:eastAsia="lt-LT"/>
        </w:rPr>
        <w:t>(švietimo įstaigos vadovo vardas ir pavardė)</w:t>
      </w:r>
    </w:p>
    <w:p w14:paraId="16E187D3" w14:textId="77777777" w:rsidR="00210B80" w:rsidRDefault="00210B80" w:rsidP="00210B80">
      <w:pPr>
        <w:jc w:val="center"/>
        <w:rPr>
          <w:sz w:val="20"/>
          <w:lang w:eastAsia="lt-LT"/>
        </w:rPr>
      </w:pPr>
    </w:p>
    <w:p w14:paraId="357A291A" w14:textId="607E2426" w:rsidR="00210B80" w:rsidRDefault="00210B80" w:rsidP="00210B80">
      <w:pPr>
        <w:jc w:val="center"/>
        <w:rPr>
          <w:b/>
          <w:szCs w:val="24"/>
          <w:lang w:eastAsia="lt-LT"/>
        </w:rPr>
      </w:pPr>
      <w:r>
        <w:rPr>
          <w:b/>
          <w:szCs w:val="24"/>
          <w:lang w:eastAsia="lt-LT"/>
        </w:rPr>
        <w:t>METŲ VEIKLOS ATASKAITA</w:t>
      </w:r>
    </w:p>
    <w:p w14:paraId="2A879BBF" w14:textId="77777777" w:rsidR="00210B80" w:rsidRDefault="00210B80" w:rsidP="00210B80">
      <w:pPr>
        <w:jc w:val="center"/>
        <w:rPr>
          <w:szCs w:val="24"/>
          <w:lang w:eastAsia="lt-LT"/>
        </w:rPr>
      </w:pPr>
    </w:p>
    <w:p w14:paraId="2F6EA4F0" w14:textId="187A4FAC" w:rsidR="00210B80" w:rsidRDefault="00210B80" w:rsidP="00210B80">
      <w:pPr>
        <w:jc w:val="center"/>
        <w:rPr>
          <w:szCs w:val="24"/>
          <w:lang w:eastAsia="lt-LT"/>
        </w:rPr>
      </w:pPr>
      <w:r w:rsidRPr="00642299">
        <w:rPr>
          <w:szCs w:val="24"/>
          <w:u w:val="single"/>
          <w:lang w:eastAsia="lt-LT"/>
        </w:rPr>
        <w:t>202</w:t>
      </w:r>
      <w:r w:rsidR="006E4408">
        <w:rPr>
          <w:szCs w:val="24"/>
          <w:u w:val="single"/>
          <w:lang w:eastAsia="lt-LT"/>
        </w:rPr>
        <w:t>6</w:t>
      </w:r>
      <w:r w:rsidRPr="00642299">
        <w:rPr>
          <w:szCs w:val="24"/>
          <w:u w:val="single"/>
          <w:lang w:eastAsia="lt-LT"/>
        </w:rPr>
        <w:t xml:space="preserve"> m. sausio </w:t>
      </w:r>
      <w:r>
        <w:rPr>
          <w:szCs w:val="24"/>
          <w:u w:val="single"/>
          <w:lang w:eastAsia="lt-LT"/>
        </w:rPr>
        <w:t>20</w:t>
      </w:r>
      <w:r w:rsidRPr="00642299">
        <w:rPr>
          <w:szCs w:val="24"/>
          <w:u w:val="single"/>
          <w:lang w:eastAsia="lt-LT"/>
        </w:rPr>
        <w:t xml:space="preserve"> d</w:t>
      </w:r>
      <w:r>
        <w:rPr>
          <w:szCs w:val="24"/>
          <w:lang w:eastAsia="lt-LT"/>
        </w:rPr>
        <w:t xml:space="preserve"> Nr. ________ </w:t>
      </w:r>
    </w:p>
    <w:p w14:paraId="42BA47A8" w14:textId="77777777" w:rsidR="00210B80" w:rsidRDefault="00210B80" w:rsidP="00210B80">
      <w:pPr>
        <w:jc w:val="center"/>
        <w:rPr>
          <w:lang w:eastAsia="lt-LT"/>
        </w:rPr>
      </w:pPr>
      <w:r>
        <w:rPr>
          <w:lang w:eastAsia="lt-LT"/>
        </w:rPr>
        <w:t>(data)</w:t>
      </w:r>
    </w:p>
    <w:p w14:paraId="7F5BC1E8" w14:textId="712DC403" w:rsidR="00210B80" w:rsidRPr="00210B80" w:rsidRDefault="00210B80" w:rsidP="00210B80">
      <w:pPr>
        <w:tabs>
          <w:tab w:val="left" w:pos="3828"/>
        </w:tabs>
        <w:jc w:val="center"/>
        <w:rPr>
          <w:szCs w:val="24"/>
          <w:u w:val="single"/>
          <w:lang w:eastAsia="lt-LT"/>
        </w:rPr>
      </w:pPr>
      <w:r w:rsidRPr="00210B80">
        <w:rPr>
          <w:szCs w:val="24"/>
          <w:u w:val="single"/>
          <w:lang w:eastAsia="lt-LT"/>
        </w:rPr>
        <w:t>Pasvalys</w:t>
      </w:r>
    </w:p>
    <w:p w14:paraId="7E2AE53A" w14:textId="77777777" w:rsidR="00210B80" w:rsidRDefault="00210B80" w:rsidP="00210B80">
      <w:pPr>
        <w:tabs>
          <w:tab w:val="left" w:pos="3828"/>
        </w:tabs>
        <w:jc w:val="center"/>
        <w:rPr>
          <w:lang w:eastAsia="lt-LT"/>
        </w:rPr>
      </w:pPr>
      <w:r>
        <w:rPr>
          <w:lang w:eastAsia="lt-LT"/>
        </w:rPr>
        <w:t>(sudarymo vieta)</w:t>
      </w:r>
    </w:p>
    <w:p w14:paraId="4EA8DD54" w14:textId="77777777" w:rsidR="00210B80" w:rsidRDefault="00210B80" w:rsidP="00210B80">
      <w:pPr>
        <w:jc w:val="center"/>
        <w:rPr>
          <w:lang w:eastAsia="lt-LT"/>
        </w:rPr>
      </w:pPr>
    </w:p>
    <w:p w14:paraId="3F3FB1B6" w14:textId="77777777" w:rsidR="00210B80" w:rsidRDefault="00210B80" w:rsidP="00210B80">
      <w:pPr>
        <w:jc w:val="center"/>
        <w:rPr>
          <w:b/>
          <w:szCs w:val="24"/>
          <w:lang w:eastAsia="lt-LT"/>
        </w:rPr>
      </w:pPr>
      <w:r>
        <w:rPr>
          <w:b/>
          <w:szCs w:val="24"/>
          <w:lang w:eastAsia="lt-LT"/>
        </w:rPr>
        <w:t>I SKYRIUS</w:t>
      </w:r>
    </w:p>
    <w:p w14:paraId="099176ED" w14:textId="77777777" w:rsidR="00210B80" w:rsidRDefault="00210B80" w:rsidP="00210B80">
      <w:pPr>
        <w:jc w:val="center"/>
        <w:rPr>
          <w:b/>
          <w:szCs w:val="24"/>
          <w:lang w:eastAsia="lt-LT"/>
        </w:rPr>
      </w:pPr>
      <w:r>
        <w:rPr>
          <w:b/>
          <w:szCs w:val="24"/>
          <w:lang w:eastAsia="lt-LT"/>
        </w:rPr>
        <w:t>STRATEGINIO PLANO IR METINIO VEIKLOS PLANO ĮGYVENDINIMAS</w:t>
      </w:r>
    </w:p>
    <w:p w14:paraId="2C8C137A" w14:textId="77777777" w:rsidR="00210B80" w:rsidRDefault="00210B80" w:rsidP="00210B80">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210B80" w14:paraId="3A256F26" w14:textId="77777777" w:rsidTr="007537CF">
        <w:tc>
          <w:tcPr>
            <w:tcW w:w="9775" w:type="dxa"/>
          </w:tcPr>
          <w:p w14:paraId="0A50C9D2" w14:textId="53FB678A" w:rsidR="0006628D" w:rsidRDefault="0006628D" w:rsidP="0006628D">
            <w:pPr>
              <w:jc w:val="both"/>
              <w:rPr>
                <w:szCs w:val="24"/>
              </w:rPr>
            </w:pPr>
            <w:bookmarkStart w:id="0" w:name="_Hlk188221665"/>
            <w:r>
              <w:rPr>
                <w:szCs w:val="24"/>
              </w:rPr>
              <w:t>2025 m. gimnazija veiklą organizavo vadovaudamasi Pasvalio rajono savivaldybės strateginio plėtros plano 2024–2030 metams ir Pasvalio rajono savivaldybės 2025–2027 metų strateginio veiklos plano tikslais –siekti aukštesnių mokymosi rezultatų, ugdyti aktyvų ir motyvuotą jaunimą, uždaviniais: užtikrinti švietimo paslaugų bei infrastruktūros kokybę, tolygumą, prieinamumą, pagerinti ir išplėsti jaunimo užimtumo veiklas bei formas, Pasvalio Petro Vileišio gimnazijos 2023–2025 metų strateginiu planu bei 2025 metų veiklos planu ir įgyvendino tris strateginius tikslus:</w:t>
            </w:r>
          </w:p>
          <w:p w14:paraId="3EDA9052" w14:textId="0434FAD5" w:rsidR="0006628D" w:rsidRPr="0006628D" w:rsidRDefault="0006628D" w:rsidP="0006628D">
            <w:pPr>
              <w:jc w:val="both"/>
              <w:rPr>
                <w:szCs w:val="24"/>
              </w:rPr>
            </w:pPr>
            <w:r>
              <w:rPr>
                <w:szCs w:val="24"/>
              </w:rPr>
              <w:t xml:space="preserve"> </w:t>
            </w:r>
            <w:r>
              <w:rPr>
                <w:color w:val="000000"/>
                <w:szCs w:val="24"/>
              </w:rPr>
              <w:t xml:space="preserve">Tobulinti ugdymo procesą, įgyvendinant TŪM programos ir </w:t>
            </w:r>
            <w:r>
              <w:rPr>
                <w:i/>
                <w:iCs/>
                <w:color w:val="000000"/>
                <w:szCs w:val="24"/>
              </w:rPr>
              <w:t xml:space="preserve">Erasmus </w:t>
            </w:r>
            <w:proofErr w:type="spellStart"/>
            <w:r>
              <w:rPr>
                <w:i/>
                <w:iCs/>
                <w:color w:val="000000"/>
                <w:szCs w:val="24"/>
              </w:rPr>
              <w:t>plus</w:t>
            </w:r>
            <w:proofErr w:type="spellEnd"/>
            <w:r>
              <w:rPr>
                <w:color w:val="000000"/>
                <w:szCs w:val="24"/>
              </w:rPr>
              <w:t xml:space="preserve"> projekto veiklas, stiprinant mokinių motyvaciją, skatinant probleminį mąstymą ir kūrybiškumą.</w:t>
            </w:r>
          </w:p>
          <w:p w14:paraId="61DF7CC5" w14:textId="77777777" w:rsidR="0006628D" w:rsidRDefault="0006628D" w:rsidP="0006628D">
            <w:pPr>
              <w:pBdr>
                <w:top w:val="nil"/>
                <w:left w:val="nil"/>
                <w:bottom w:val="nil"/>
                <w:right w:val="nil"/>
                <w:between w:val="nil"/>
              </w:pBdr>
              <w:jc w:val="both"/>
              <w:rPr>
                <w:color w:val="000000"/>
                <w:szCs w:val="24"/>
              </w:rPr>
            </w:pPr>
            <w:r>
              <w:rPr>
                <w:color w:val="000000"/>
                <w:szCs w:val="24"/>
              </w:rPr>
              <w:t>Siekti efektyvesnio gimnazijos valdymo, skatinant bendruomenės narių lyderystę, sprendžiant aktualius klausimus, remtis tikslinių grupių diskusijomis, kritinėmis refleksijomis ir siūlymais.</w:t>
            </w:r>
          </w:p>
          <w:p w14:paraId="55C26962" w14:textId="77777777" w:rsidR="0006628D" w:rsidRDefault="0006628D" w:rsidP="0006628D">
            <w:pPr>
              <w:pBdr>
                <w:top w:val="nil"/>
                <w:left w:val="nil"/>
                <w:bottom w:val="nil"/>
                <w:right w:val="nil"/>
                <w:between w:val="nil"/>
              </w:pBdr>
              <w:jc w:val="both"/>
              <w:rPr>
                <w:color w:val="000000"/>
                <w:szCs w:val="24"/>
              </w:rPr>
            </w:pPr>
            <w:r>
              <w:rPr>
                <w:color w:val="000000"/>
                <w:szCs w:val="24"/>
              </w:rPr>
              <w:t>Stiprinti bendradarbiavimo kultūrą, puoselėjant kultūrines tradicijas ir socialinius ryšius, siekiant ugdyti bendruomenės narių tapatinimosi su Gimnazija jausmus, atsakomybę, laikytis bendrų vertybių, suteikiant reikiamą informaciją, paramą bei galimybę tobulėti.</w:t>
            </w:r>
          </w:p>
          <w:p w14:paraId="1E51A9F3" w14:textId="77777777" w:rsidR="0006628D" w:rsidRPr="00B056CB" w:rsidRDefault="0006628D" w:rsidP="0006628D">
            <w:pPr>
              <w:jc w:val="both"/>
              <w:rPr>
                <w:szCs w:val="24"/>
              </w:rPr>
            </w:pPr>
            <w:bookmarkStart w:id="1" w:name="_heading=h.5gdjfkcind9r" w:colFirst="0" w:colLast="0"/>
            <w:bookmarkEnd w:id="1"/>
            <w:r>
              <w:rPr>
                <w:szCs w:val="24"/>
              </w:rPr>
              <w:t xml:space="preserve">2025 metų veiklos </w:t>
            </w:r>
            <w:r w:rsidRPr="00B056CB">
              <w:rPr>
                <w:szCs w:val="24"/>
              </w:rPr>
              <w:t>tikslas – siekti geresnės ugdymo(</w:t>
            </w:r>
            <w:proofErr w:type="spellStart"/>
            <w:r w:rsidRPr="00B056CB">
              <w:rPr>
                <w:szCs w:val="24"/>
              </w:rPr>
              <w:t>si</w:t>
            </w:r>
            <w:proofErr w:type="spellEnd"/>
            <w:r w:rsidRPr="00B056CB">
              <w:rPr>
                <w:szCs w:val="24"/>
              </w:rPr>
              <w:t xml:space="preserve">) kokybės, efektyviai panaudojant turimus intelektinius, finansinius ir materialiuosius išteklius, </w:t>
            </w:r>
            <w:r>
              <w:rPr>
                <w:szCs w:val="24"/>
              </w:rPr>
              <w:t xml:space="preserve">– </w:t>
            </w:r>
            <w:r w:rsidRPr="00B056CB">
              <w:rPr>
                <w:szCs w:val="24"/>
              </w:rPr>
              <w:t>pasiektas. Pasvalio rajono savivaldybės 2025</w:t>
            </w:r>
            <w:r>
              <w:rPr>
                <w:szCs w:val="24"/>
              </w:rPr>
              <w:t>–</w:t>
            </w:r>
            <w:r w:rsidRPr="00B056CB">
              <w:rPr>
                <w:szCs w:val="24"/>
              </w:rPr>
              <w:t>2027 m. strateginio veiklos plano programų 2025 m.  priemonės įgyvendintos</w:t>
            </w:r>
            <w:r>
              <w:rPr>
                <w:szCs w:val="24"/>
              </w:rPr>
              <w:t>,</w:t>
            </w:r>
            <w:r w:rsidRPr="00B056CB">
              <w:rPr>
                <w:szCs w:val="24"/>
              </w:rPr>
              <w:t xml:space="preserve"> vertinimo kriterijai  įvykdyti ir vykdomi.</w:t>
            </w:r>
          </w:p>
          <w:p w14:paraId="4A0789CD" w14:textId="3DF17E7C" w:rsidR="005979B5" w:rsidRPr="00003A76" w:rsidRDefault="005979B5" w:rsidP="005979B5">
            <w:pPr>
              <w:ind w:firstLine="709"/>
              <w:jc w:val="both"/>
              <w:rPr>
                <w:szCs w:val="24"/>
              </w:rPr>
            </w:pPr>
          </w:p>
          <w:p w14:paraId="56470526" w14:textId="78086E13" w:rsidR="005979B5" w:rsidRDefault="005979B5" w:rsidP="003C7904">
            <w:pPr>
              <w:jc w:val="center"/>
              <w:rPr>
                <w:b/>
              </w:rPr>
            </w:pPr>
            <w:r w:rsidRPr="00AD2621">
              <w:rPr>
                <w:b/>
              </w:rPr>
              <w:t xml:space="preserve">Ugdymo </w:t>
            </w:r>
            <w:r>
              <w:rPr>
                <w:b/>
              </w:rPr>
              <w:t>proceso tobulinimas</w:t>
            </w:r>
          </w:p>
          <w:p w14:paraId="18ECE1E6" w14:textId="77777777" w:rsidR="0006628D" w:rsidRPr="00DF62B9" w:rsidRDefault="0006628D" w:rsidP="0006628D">
            <w:pPr>
              <w:jc w:val="both"/>
              <w:rPr>
                <w:szCs w:val="24"/>
              </w:rPr>
            </w:pPr>
            <w:r w:rsidRPr="00DF62B9">
              <w:rPr>
                <w:szCs w:val="24"/>
              </w:rPr>
              <w:t>2025 metais gimnazijoje daug dėmesio skirta,  kad ugdymas būtų ne tik kokybiškas, bet ir prasmingas kiekvienam mokiniui. Visi sprendimai buvo grindžiami realiais duomenimis, vyko nuosekli mokinių pasiekimų stebėsena, analizuoti mokymosi rezultatai, organizuoti klasių vadovų pasitarimai dėl mokinių pažangos, lankomumo ir individualios pagalbos. Ypatingas dėmesys skirtas pirmokų adaptacijai ir pagalbos teikimui mokiniams, nepasiekusiems slenkstinio lygmens.</w:t>
            </w:r>
          </w:p>
          <w:p w14:paraId="52A2F990" w14:textId="77777777" w:rsidR="0006628D" w:rsidRPr="00DF62B9" w:rsidRDefault="0006628D" w:rsidP="0006628D">
            <w:pPr>
              <w:jc w:val="both"/>
              <w:rPr>
                <w:szCs w:val="24"/>
              </w:rPr>
            </w:pPr>
            <w:r w:rsidRPr="00DF62B9">
              <w:rPr>
                <w:szCs w:val="24"/>
              </w:rPr>
              <w:t xml:space="preserve">Svarbi ugdymo proceso dalis buvo pasirengimas PUPP ir valstybiniams brandos egzaminams. Organizuoti bandomieji patikrinimai, vykdymo grupių pasitarimai, mokiniai nuosekliai supažindinti </w:t>
            </w:r>
            <w:r w:rsidRPr="00DF62B9">
              <w:rPr>
                <w:szCs w:val="24"/>
              </w:rPr>
              <w:lastRenderedPageBreak/>
              <w:t xml:space="preserve">su VBE tvarka. Rezultatai buvo analizuojami metodinėse grupėse, o mokytojai kartu numatė konkrečias pagalbos priemones. </w:t>
            </w:r>
            <w:r>
              <w:rPr>
                <w:szCs w:val="24"/>
              </w:rPr>
              <w:t>Pasiekti a</w:t>
            </w:r>
            <w:r w:rsidRPr="00DF62B9">
              <w:rPr>
                <w:szCs w:val="24"/>
              </w:rPr>
              <w:t xml:space="preserve">ukšti gimnazijos VBE rezultatai: anglų kalbos, lietuvių kalbos ir literatūros (A, B), chemijos, fizikos, geografijos, istorijos, informatikos egzaminus išlaikiusių </w:t>
            </w:r>
            <w:r>
              <w:rPr>
                <w:szCs w:val="24"/>
              </w:rPr>
              <w:t xml:space="preserve">rezultatai – </w:t>
            </w:r>
            <w:r w:rsidRPr="00DF62B9">
              <w:rPr>
                <w:szCs w:val="24"/>
              </w:rPr>
              <w:t xml:space="preserve">jų vidurkis aukštesnis už Lietuvos vidurkį. Ypač aukšti ekonomikos ir verslumo, matematikos (B) egzaminus išlaikiusiųjų </w:t>
            </w:r>
            <w:r>
              <w:rPr>
                <w:szCs w:val="24"/>
              </w:rPr>
              <w:t xml:space="preserve">rezultatai – jų </w:t>
            </w:r>
            <w:r w:rsidRPr="00DF62B9">
              <w:rPr>
                <w:szCs w:val="24"/>
              </w:rPr>
              <w:t xml:space="preserve">vidurkis aukštesnis už Lietuvos vidurkį. Filosofijos, inžinerinių technologijų VBE šalies ir gimnazijos rezultatai nematuoti. PUPP lietuvių kalbos ir matematikos rezultatų vidurkis taip pat aukštesnis nei Lietuvos. Džiugina mokinių pasiekimai įvairiose dalykinėse olimpiadose ir konkursuose. </w:t>
            </w:r>
          </w:p>
          <w:p w14:paraId="514CEE51" w14:textId="77777777" w:rsidR="0006628D" w:rsidRPr="00DF62B9" w:rsidRDefault="0006628D" w:rsidP="0006628D">
            <w:pPr>
              <w:jc w:val="both"/>
              <w:rPr>
                <w:szCs w:val="24"/>
              </w:rPr>
            </w:pPr>
            <w:r w:rsidRPr="00DF62B9">
              <w:rPr>
                <w:szCs w:val="24"/>
              </w:rPr>
              <w:t>Metodinė veikla 2025 metais buvo gyva ir praktiška. Metodinių grupių susitikimuose aptarti ne tik rezultatai, bet ir realios pamokų patirtys. Metodinės dienos „Išbandžiau – pavyko – dalinuosi“ tapo erdve dalintis sėkmingais metodais, STEAM veiklomis, integruotomis pamokomis. Mokytojai aktyviai įsitraukė į skaitmeninių priemonių ir dirbtinio intelekto (</w:t>
            </w:r>
            <w:proofErr w:type="spellStart"/>
            <w:r w:rsidRPr="00DF62B9">
              <w:rPr>
                <w:szCs w:val="24"/>
              </w:rPr>
              <w:t>Edit</w:t>
            </w:r>
            <w:proofErr w:type="spellEnd"/>
            <w:r w:rsidRPr="00DF62B9">
              <w:rPr>
                <w:szCs w:val="24"/>
              </w:rPr>
              <w:t xml:space="preserve"> AI) taikymą pamokose. Įdiegta EDUKA platforma užtikrina kiekvienam mokiniui ir mokytojui galimybę naudotis skaitmeniniais ištekliais. ELICĖJAUS platforma padeda mokiniams gilinti matematikos žinias.</w:t>
            </w:r>
          </w:p>
          <w:p w14:paraId="0F5F6D93" w14:textId="77777777" w:rsidR="0006628D" w:rsidRPr="00DF62B9" w:rsidRDefault="0006628D" w:rsidP="0006628D">
            <w:pPr>
              <w:jc w:val="both"/>
              <w:rPr>
                <w:szCs w:val="24"/>
              </w:rPr>
            </w:pPr>
            <w:r w:rsidRPr="00DF62B9">
              <w:rPr>
                <w:szCs w:val="24"/>
              </w:rPr>
              <w:t xml:space="preserve">Įgyvendindami projektą „Tūkstantmečio mokykla I“ mokytojai, dalyvavę fenomenais grįsto ugdymo (FGU) programoje, įvaldė FGU metodiką, kuri puikiai dera su atnaujintomis ugdymo programomis ir yra vertinga priemonė kompetencijų ugdymui. Naujų patirčių mokiniai įgijo TŪM programoje organizuotose kūrybingumo, lyderystės ir patirtinėse veiklose, įgyvendindami STEAM projektus bei atlikdami fizikos laboratorinius darbus. Visi 2-ių klasių mokiniai, pasirinkę jiems aktualias temas, vykdė projektinę veiklą. 2025 m. patenkinami mokinių neformalaus ugdymo poreikiai. Organizuotos lyderystės, kūrybiškumo stovyklos mokiniams, kuriose mokiniai stiprino bendradarbiavimo, kūrybingumo, atsakomybės, pasitikėjimo savimi, iniciatyvumo, požiūrio į klaidas įgūdžius, tobulino komandinio darbo, konfliktų sprendimo ir lyderystės kompetencijas. </w:t>
            </w:r>
          </w:p>
          <w:p w14:paraId="5AFB5334" w14:textId="77777777" w:rsidR="0006628D" w:rsidRPr="00A7346D" w:rsidRDefault="0006628D" w:rsidP="0006628D">
            <w:pPr>
              <w:ind w:firstLine="709"/>
              <w:jc w:val="both"/>
              <w:rPr>
                <w:szCs w:val="24"/>
              </w:rPr>
            </w:pPr>
            <w:r w:rsidRPr="00A7346D">
              <w:rPr>
                <w:szCs w:val="24"/>
              </w:rPr>
              <w:t xml:space="preserve">Aktyviai vyko </w:t>
            </w:r>
            <w:r w:rsidRPr="00E3388E">
              <w:rPr>
                <w:i/>
                <w:iCs/>
                <w:szCs w:val="24"/>
              </w:rPr>
              <w:t xml:space="preserve">Erasmus </w:t>
            </w:r>
            <w:proofErr w:type="spellStart"/>
            <w:r w:rsidRPr="00E3388E">
              <w:rPr>
                <w:i/>
                <w:iCs/>
                <w:szCs w:val="24"/>
              </w:rPr>
              <w:t>plus</w:t>
            </w:r>
            <w:proofErr w:type="spellEnd"/>
            <w:r w:rsidRPr="00A7346D">
              <w:rPr>
                <w:szCs w:val="24"/>
              </w:rPr>
              <w:t xml:space="preserve"> projekto veiklos, 30 mokinių dalyvavo mokinių mainų programose, 5 mokytojai vyko į darbo stebėjimo vizitus, 2 – į tobulinimosi kursus, 10  mokytojų lydėjo mokinius. Gimnazijoje lankėsi mokytojai iš Portugalijos, Danijos, Prancūzijos, Graikijos, kurie stebėjo atviras pamokas ir patys vedė, dalyvavo renginiuose, diskusijose su mokytojais. </w:t>
            </w:r>
          </w:p>
          <w:p w14:paraId="76B3D192" w14:textId="77777777" w:rsidR="0006628D" w:rsidRDefault="0006628D" w:rsidP="0006628D">
            <w:pPr>
              <w:ind w:firstLine="709"/>
              <w:jc w:val="both"/>
              <w:rPr>
                <w:szCs w:val="24"/>
              </w:rPr>
            </w:pPr>
            <w:r w:rsidRPr="00DF62B9">
              <w:rPr>
                <w:szCs w:val="24"/>
              </w:rPr>
              <w:t xml:space="preserve">Metodinė veikla 2025 metais buvo gyva ir praktiška. Metodinių grupių susitikimuose aptarti ne tik rezultatai, bet ir realios pamokų patirtys. </w:t>
            </w:r>
            <w:r w:rsidRPr="00A8541A">
              <w:rPr>
                <w:szCs w:val="24"/>
              </w:rPr>
              <w:t>Gimnazijos mokytojai ir vadovai parengė ir įgyvendino kvalifikacijos tobulinimo programas, gerosios patirties renginius: ,,PAŽVELK“</w:t>
            </w:r>
            <w:r>
              <w:rPr>
                <w:szCs w:val="24"/>
              </w:rPr>
              <w:t>,</w:t>
            </w:r>
            <w:r w:rsidRPr="00A8541A">
              <w:rPr>
                <w:szCs w:val="24"/>
              </w:rPr>
              <w:t xml:space="preserve"> </w:t>
            </w:r>
            <w:r>
              <w:rPr>
                <w:szCs w:val="24"/>
              </w:rPr>
              <w:t>k</w:t>
            </w:r>
            <w:r w:rsidRPr="00A8541A">
              <w:rPr>
                <w:szCs w:val="24"/>
              </w:rPr>
              <w:t>ūrybinė laboratorija Petro Vileišio gimnazijos Dailės galerijoje, metodinė diena ,,Išbandžiau – pavyko – dalinuosi: inovacijų kultūros skatinimui“, ,,Kūrybiškas požiūris į matematiką: nuo dėsningumų iki problemų sprendimų“, ,,Skaitovo ugdymas: nuo teksto iki paveikios istorijos“, ,,Magiški ženklai turi istorinę prasmę pavasario šventei“</w:t>
            </w:r>
            <w:r>
              <w:rPr>
                <w:szCs w:val="24"/>
              </w:rPr>
              <w:t xml:space="preserve">. </w:t>
            </w:r>
            <w:r w:rsidRPr="00DF62B9">
              <w:rPr>
                <w:szCs w:val="24"/>
              </w:rPr>
              <w:t>Mokytojai aktyviai įsitraukė į skaitmeninių priemonių ir dirbtinio intelekto (</w:t>
            </w:r>
            <w:proofErr w:type="spellStart"/>
            <w:r w:rsidRPr="00DF62B9">
              <w:rPr>
                <w:szCs w:val="24"/>
              </w:rPr>
              <w:t>Edit</w:t>
            </w:r>
            <w:proofErr w:type="spellEnd"/>
            <w:r w:rsidRPr="00DF62B9">
              <w:rPr>
                <w:szCs w:val="24"/>
              </w:rPr>
              <w:t xml:space="preserve"> AI) taikymą pamokose.</w:t>
            </w:r>
          </w:p>
          <w:p w14:paraId="7E122803" w14:textId="77777777" w:rsidR="0006628D" w:rsidRPr="005979B5" w:rsidRDefault="0006628D" w:rsidP="003C7904">
            <w:pPr>
              <w:jc w:val="center"/>
              <w:rPr>
                <w:b/>
              </w:rPr>
            </w:pPr>
          </w:p>
          <w:bookmarkEnd w:id="0"/>
          <w:p w14:paraId="763B6E76" w14:textId="77777777" w:rsidR="005979B5" w:rsidRDefault="005979B5" w:rsidP="005979B5">
            <w:pPr>
              <w:jc w:val="center"/>
              <w:rPr>
                <w:b/>
                <w:bCs/>
              </w:rPr>
            </w:pPr>
            <w:r w:rsidRPr="00AD2621">
              <w:rPr>
                <w:b/>
                <w:bCs/>
              </w:rPr>
              <w:t>Efektyvus gimnazijos valdymas</w:t>
            </w:r>
          </w:p>
          <w:p w14:paraId="00976ECD" w14:textId="77777777" w:rsidR="0006628D" w:rsidRPr="00AE25EB" w:rsidRDefault="0006628D" w:rsidP="0006628D">
            <w:pPr>
              <w:ind w:firstLine="709"/>
              <w:jc w:val="both"/>
              <w:rPr>
                <w:szCs w:val="24"/>
              </w:rPr>
            </w:pPr>
            <w:r w:rsidRPr="00AE25EB">
              <w:rPr>
                <w:szCs w:val="24"/>
              </w:rPr>
              <w:t>2025 metais gimnazijos valdymas buvo orientuotas į aiškią struktūrą, dialogą ir atsakomybę. Didelis dėmesys skirtas ne tik kasdieniam organizavimui, bet ir ilgalaikiams sprendimams. Pasvalio rajono savivaldybės 2025</w:t>
            </w:r>
            <w:r>
              <w:rPr>
                <w:szCs w:val="24"/>
              </w:rPr>
              <w:t>–</w:t>
            </w:r>
            <w:r w:rsidRPr="00AE25EB">
              <w:rPr>
                <w:szCs w:val="24"/>
              </w:rPr>
              <w:t>2027 m. strateginio veiklos plano programų 2025 m.</w:t>
            </w:r>
            <w:r>
              <w:rPr>
                <w:szCs w:val="24"/>
              </w:rPr>
              <w:t xml:space="preserve"> </w:t>
            </w:r>
            <w:r w:rsidRPr="00AE25EB">
              <w:rPr>
                <w:szCs w:val="24"/>
              </w:rPr>
              <w:t>priemonės įgyvendintos, vertinimo kriterijai įvykdyti ir vykdomi. Ugdymo planų įgyvendinimui skirtos lėšos 111</w:t>
            </w:r>
            <w:r>
              <w:rPr>
                <w:szCs w:val="24"/>
              </w:rPr>
              <w:t xml:space="preserve"> </w:t>
            </w:r>
            <w:r w:rsidRPr="00AE25EB">
              <w:rPr>
                <w:szCs w:val="24"/>
              </w:rPr>
              <w:t>1500 Eur panaudotos pagal paskirtį (ugdomi 428 mokiniai). Mokymo lėšos 51</w:t>
            </w:r>
            <w:r>
              <w:rPr>
                <w:szCs w:val="24"/>
              </w:rPr>
              <w:t xml:space="preserve"> </w:t>
            </w:r>
            <w:r w:rsidRPr="00AE25EB">
              <w:rPr>
                <w:szCs w:val="24"/>
              </w:rPr>
              <w:t>200 Eur panaudoti brandos egzaminų organizavimui (102 abiturientai laikė brandos egzaminus), kvalifikacijos tobulinimui ir komandiruotėms – 5</w:t>
            </w:r>
            <w:r>
              <w:rPr>
                <w:szCs w:val="24"/>
              </w:rPr>
              <w:t xml:space="preserve"> </w:t>
            </w:r>
            <w:r w:rsidRPr="00AE25EB">
              <w:rPr>
                <w:szCs w:val="24"/>
              </w:rPr>
              <w:t>500 Eur (47 darbuotojai tobulino kvalifikaciją ir vyko į komandiruotes)</w:t>
            </w:r>
            <w:r>
              <w:rPr>
                <w:szCs w:val="24"/>
              </w:rPr>
              <w:t>, i</w:t>
            </w:r>
            <w:r w:rsidRPr="00AE25EB">
              <w:rPr>
                <w:szCs w:val="24"/>
              </w:rPr>
              <w:t>nformacinių technologijų plėtrai – 41</w:t>
            </w:r>
            <w:r>
              <w:rPr>
                <w:szCs w:val="24"/>
              </w:rPr>
              <w:t xml:space="preserve"> </w:t>
            </w:r>
            <w:r w:rsidRPr="00AE25EB">
              <w:rPr>
                <w:szCs w:val="24"/>
              </w:rPr>
              <w:t xml:space="preserve">100 Eur, įsigyta skaitmeninių mokymosi aplinkų </w:t>
            </w:r>
            <w:proofErr w:type="spellStart"/>
            <w:r w:rsidRPr="00E3388E">
              <w:rPr>
                <w:i/>
                <w:iCs/>
                <w:szCs w:val="24"/>
              </w:rPr>
              <w:t>Eduka</w:t>
            </w:r>
            <w:proofErr w:type="spellEnd"/>
            <w:r w:rsidRPr="00E3388E">
              <w:rPr>
                <w:i/>
                <w:iCs/>
                <w:szCs w:val="24"/>
              </w:rPr>
              <w:t xml:space="preserve">, </w:t>
            </w:r>
            <w:proofErr w:type="spellStart"/>
            <w:r w:rsidRPr="00E3388E">
              <w:rPr>
                <w:i/>
                <w:iCs/>
                <w:szCs w:val="24"/>
              </w:rPr>
              <w:t>Elicejus</w:t>
            </w:r>
            <w:proofErr w:type="spellEnd"/>
            <w:r w:rsidRPr="00E3388E">
              <w:rPr>
                <w:i/>
                <w:iCs/>
                <w:szCs w:val="24"/>
              </w:rPr>
              <w:t xml:space="preserve">, </w:t>
            </w:r>
            <w:proofErr w:type="spellStart"/>
            <w:r w:rsidRPr="00E3388E">
              <w:rPr>
                <w:i/>
                <w:iCs/>
                <w:szCs w:val="24"/>
              </w:rPr>
              <w:t>Zoom</w:t>
            </w:r>
            <w:proofErr w:type="spellEnd"/>
            <w:r w:rsidRPr="00E3388E">
              <w:rPr>
                <w:i/>
                <w:iCs/>
                <w:szCs w:val="24"/>
              </w:rPr>
              <w:t xml:space="preserve">, </w:t>
            </w:r>
            <w:proofErr w:type="spellStart"/>
            <w:r w:rsidRPr="00E3388E">
              <w:rPr>
                <w:i/>
                <w:iCs/>
                <w:szCs w:val="24"/>
              </w:rPr>
              <w:t>Manodienynas</w:t>
            </w:r>
            <w:proofErr w:type="spellEnd"/>
            <w:r w:rsidRPr="00AE25EB">
              <w:rPr>
                <w:szCs w:val="24"/>
              </w:rPr>
              <w:t xml:space="preserve"> licencijų mokiniams ir mokytojams, kompiuterių, skaitmeninių lentų ir kt. ugdymui skirtų priemonių. Gimnazijos administravimui panaudotos visos skirtos lėšos – 147</w:t>
            </w:r>
            <w:r>
              <w:rPr>
                <w:szCs w:val="24"/>
              </w:rPr>
              <w:t xml:space="preserve"> </w:t>
            </w:r>
            <w:r w:rsidRPr="00AE25EB">
              <w:rPr>
                <w:szCs w:val="24"/>
              </w:rPr>
              <w:t>400 Eur. Pagalbos mokiniui specialistų atlyginimams išleista 126</w:t>
            </w:r>
            <w:r>
              <w:rPr>
                <w:szCs w:val="24"/>
              </w:rPr>
              <w:t xml:space="preserve"> </w:t>
            </w:r>
            <w:r w:rsidRPr="00AE25EB">
              <w:rPr>
                <w:szCs w:val="24"/>
              </w:rPr>
              <w:t>900 Eur iš mokymo lėšų ir 17</w:t>
            </w:r>
            <w:r>
              <w:rPr>
                <w:szCs w:val="24"/>
              </w:rPr>
              <w:t xml:space="preserve"> </w:t>
            </w:r>
            <w:r w:rsidRPr="00AE25EB">
              <w:rPr>
                <w:szCs w:val="24"/>
              </w:rPr>
              <w:t>700 Eur iš valstybės lėšų. Įgyvendinamas ES projektas „Tūkstantmečio mokykla I“, mokymo lėšų įsigyta ilgalaikio turto už 51</w:t>
            </w:r>
            <w:r>
              <w:rPr>
                <w:szCs w:val="24"/>
              </w:rPr>
              <w:t xml:space="preserve"> </w:t>
            </w:r>
            <w:r w:rsidRPr="00AE25EB">
              <w:rPr>
                <w:szCs w:val="24"/>
              </w:rPr>
              <w:t>556 Eur (interaktyvūs ekranai, šiuolaikiški mokiniams skirti baldų komplektai, mokymo priemonėms įsigyti). Per 2025 metus TŪM panaudota 118</w:t>
            </w:r>
            <w:r>
              <w:rPr>
                <w:szCs w:val="24"/>
              </w:rPr>
              <w:t xml:space="preserve"> </w:t>
            </w:r>
            <w:r w:rsidRPr="00AE25EB">
              <w:rPr>
                <w:szCs w:val="24"/>
              </w:rPr>
              <w:t xml:space="preserve">533 Eur lėšų. </w:t>
            </w:r>
            <w:r w:rsidRPr="00E3388E">
              <w:rPr>
                <w:i/>
                <w:iCs/>
                <w:szCs w:val="24"/>
              </w:rPr>
              <w:t>Erasmus+</w:t>
            </w:r>
            <w:r w:rsidRPr="00AE25EB">
              <w:rPr>
                <w:szCs w:val="24"/>
              </w:rPr>
              <w:t xml:space="preserve"> pasirašyta sutartis ir gauta 80 proc. 80</w:t>
            </w:r>
            <w:r>
              <w:rPr>
                <w:szCs w:val="24"/>
              </w:rPr>
              <w:t xml:space="preserve"> </w:t>
            </w:r>
            <w:r w:rsidRPr="00AE25EB">
              <w:rPr>
                <w:szCs w:val="24"/>
              </w:rPr>
              <w:t>000 Eur, iš jų 2025 m.  išleista 34</w:t>
            </w:r>
            <w:r>
              <w:rPr>
                <w:szCs w:val="24"/>
              </w:rPr>
              <w:t xml:space="preserve"> </w:t>
            </w:r>
            <w:r w:rsidRPr="00AE25EB">
              <w:rPr>
                <w:szCs w:val="24"/>
              </w:rPr>
              <w:t>284 Eur. Iš ES projekto „Galimybių mokykla“ įsigyta mokymui skirtų vadovėlių už 120</w:t>
            </w:r>
            <w:r>
              <w:rPr>
                <w:szCs w:val="24"/>
              </w:rPr>
              <w:t xml:space="preserve"> </w:t>
            </w:r>
            <w:r w:rsidRPr="00AE25EB">
              <w:rPr>
                <w:szCs w:val="24"/>
              </w:rPr>
              <w:t xml:space="preserve">50 Eur. Iš savivaldybės biudžeto panaudotos lėšos: 600 Eur – socializacijos, 250 Eur – aplinkosaugos, 950 </w:t>
            </w:r>
            <w:r>
              <w:rPr>
                <w:szCs w:val="24"/>
              </w:rPr>
              <w:t>Eur</w:t>
            </w:r>
            <w:r w:rsidRPr="00AE25EB">
              <w:rPr>
                <w:szCs w:val="24"/>
              </w:rPr>
              <w:t>– nevyriausybinių organizacijų rėmimo „Meno ruduo“, 4</w:t>
            </w:r>
            <w:r>
              <w:rPr>
                <w:szCs w:val="24"/>
              </w:rPr>
              <w:t xml:space="preserve"> </w:t>
            </w:r>
            <w:r w:rsidRPr="00AE25EB">
              <w:rPr>
                <w:szCs w:val="24"/>
              </w:rPr>
              <w:t xml:space="preserve">270 </w:t>
            </w:r>
            <w:r>
              <w:rPr>
                <w:szCs w:val="24"/>
              </w:rPr>
              <w:t xml:space="preserve">Eur </w:t>
            </w:r>
            <w:r w:rsidRPr="00AE25EB">
              <w:rPr>
                <w:szCs w:val="24"/>
              </w:rPr>
              <w:t>– leidybos, 600</w:t>
            </w:r>
            <w:r>
              <w:rPr>
                <w:szCs w:val="24"/>
              </w:rPr>
              <w:t xml:space="preserve"> Eur</w:t>
            </w:r>
            <w:r w:rsidRPr="00AE25EB">
              <w:rPr>
                <w:szCs w:val="24"/>
              </w:rPr>
              <w:t xml:space="preserve"> –</w:t>
            </w:r>
            <w:r>
              <w:rPr>
                <w:szCs w:val="24"/>
              </w:rPr>
              <w:t xml:space="preserve"> </w:t>
            </w:r>
            <w:r w:rsidRPr="00AE25EB">
              <w:rPr>
                <w:szCs w:val="24"/>
              </w:rPr>
              <w:t>socializacijos, 600 Eur – sveikatingumo projektų įgyvendinimui. Gimnazijos aplinkos išlaikymui panaudota 398</w:t>
            </w:r>
            <w:r>
              <w:rPr>
                <w:szCs w:val="24"/>
              </w:rPr>
              <w:t xml:space="preserve"> </w:t>
            </w:r>
            <w:r w:rsidRPr="00AE25EB">
              <w:rPr>
                <w:szCs w:val="24"/>
              </w:rPr>
              <w:t>792 Eur. Iš gimnazijos specialių programų už teikiamas paslaugas išleista 3</w:t>
            </w:r>
            <w:r>
              <w:rPr>
                <w:szCs w:val="24"/>
              </w:rPr>
              <w:t xml:space="preserve"> </w:t>
            </w:r>
            <w:r w:rsidRPr="00AE25EB">
              <w:rPr>
                <w:szCs w:val="24"/>
              </w:rPr>
              <w:t xml:space="preserve">585 Eur. Pagal galimybes atnaujinami kabinetai: užsienio kalbų kabinetai, įkurta užsienio kalbų laboratorija, kabinetai aprūpinti išmaniosiomis lentomis, įsigyta įvairių šiuolaikiškų mokymo priemonių. </w:t>
            </w:r>
          </w:p>
          <w:p w14:paraId="4C825510" w14:textId="77777777" w:rsidR="0006628D" w:rsidRDefault="0006628D" w:rsidP="0006628D">
            <w:pPr>
              <w:ind w:firstLine="709"/>
              <w:jc w:val="both"/>
              <w:rPr>
                <w:szCs w:val="24"/>
              </w:rPr>
            </w:pPr>
            <w:r w:rsidRPr="00AE25EB">
              <w:rPr>
                <w:szCs w:val="24"/>
              </w:rPr>
              <w:t>Demokratiškai išrinktos gimnazijos savivaldos institucijos: Gimnazijos, Mokytojų, Tėvų, Mokinių tarybos, padedančios užtikrinti sklandų, atvirą ir kokybišką valdymą. Aktyviai veikia Mokinių taryba: įgyvendintas projektas „Kūrybos džiaugsmas“, organizuotos diskusijos su gimnazijos administracija</w:t>
            </w:r>
            <w:r>
              <w:rPr>
                <w:szCs w:val="24"/>
              </w:rPr>
              <w:t xml:space="preserve">. </w:t>
            </w:r>
            <w:r w:rsidRPr="00AE25EB">
              <w:rPr>
                <w:szCs w:val="24"/>
              </w:rPr>
              <w:t>Metodin</w:t>
            </w:r>
            <w:r>
              <w:rPr>
                <w:szCs w:val="24"/>
              </w:rPr>
              <w:t>ė</w:t>
            </w:r>
            <w:r w:rsidRPr="00AE25EB">
              <w:rPr>
                <w:szCs w:val="24"/>
              </w:rPr>
              <w:t xml:space="preserve"> taryba teik</w:t>
            </w:r>
            <w:r>
              <w:rPr>
                <w:szCs w:val="24"/>
              </w:rPr>
              <w:t>ė</w:t>
            </w:r>
            <w:r w:rsidRPr="00AE25EB">
              <w:rPr>
                <w:szCs w:val="24"/>
              </w:rPr>
              <w:t xml:space="preserve"> pasiūlymai veiklos gerinimui. </w:t>
            </w:r>
            <w:r w:rsidRPr="00DF62B9">
              <w:rPr>
                <w:szCs w:val="24"/>
              </w:rPr>
              <w:t>Gimnazijos tarybos palaikoma iniciatyva – apdovanoti didžiausią asmeninę pažangą per mokslo metus padariusius 2–4 klasių mokinius</w:t>
            </w:r>
            <w:r>
              <w:rPr>
                <w:szCs w:val="24"/>
              </w:rPr>
              <w:t xml:space="preserve">. </w:t>
            </w:r>
          </w:p>
          <w:p w14:paraId="3F062631" w14:textId="77777777" w:rsidR="0006628D" w:rsidRDefault="0006628D" w:rsidP="0006628D">
            <w:pPr>
              <w:ind w:firstLine="709"/>
              <w:jc w:val="both"/>
              <w:rPr>
                <w:szCs w:val="24"/>
              </w:rPr>
            </w:pPr>
            <w:r w:rsidRPr="00DF62B9">
              <w:rPr>
                <w:szCs w:val="24"/>
              </w:rPr>
              <w:t>Svarbiems gimnazijos veiklos klausimams spręsti pasitelkta tikslinių grupių veikla. Gimnazijos veiklos plano, ugdymo plano, Vaiko gerovės, skaitymo skatinimo, viešųjų pirkimų ir kitos grupės analizavo problemines situacijas ir teikė pasiūlymus gimnazijos veiklos tobulinimui. Visiems mokytojams skirtos konsultacijų valandos, kurios padeda mokiniams likviduoti mokymosi spragas, konsultuotis dėl aukštesnių mokymosi pasiekimų</w:t>
            </w:r>
            <w:r w:rsidRPr="00C0103D">
              <w:rPr>
                <w:szCs w:val="24"/>
              </w:rPr>
              <w:t xml:space="preserve"> </w:t>
            </w:r>
            <w:r>
              <w:rPr>
                <w:szCs w:val="24"/>
              </w:rPr>
              <w:t xml:space="preserve">Atnaujinti gimnazijos dokumentai: Darbo apmokėjimo sistemos aprašas, Mokymosi sutartys. Įgyvendinama mokytojų asmeninio darbo krūvio ir asmeninės refleksijos sistema. Įgyvendinama gimnazijos vidaus kokybės sistema. Gimnazijos organizacinė struktūra atitinka 2025 m. finansinius išteklius. </w:t>
            </w:r>
          </w:p>
          <w:p w14:paraId="69F3F54C" w14:textId="77777777" w:rsidR="0006628D" w:rsidRPr="00C0103D" w:rsidRDefault="0006628D" w:rsidP="0006628D">
            <w:pPr>
              <w:ind w:firstLine="709"/>
              <w:jc w:val="both"/>
              <w:rPr>
                <w:szCs w:val="24"/>
              </w:rPr>
            </w:pPr>
            <w:r w:rsidRPr="00DF62B9">
              <w:rPr>
                <w:szCs w:val="24"/>
              </w:rPr>
              <w:t>Reguliariai vyko administracijos pasitarimai, kuriuose buvo sprendžiami ugdymo organizavimo, personalo, mokinių  pasiekimų ir gerovės klausimai. Mokytojų tarybos posėdžiuose buvo analizuojami mokinių pasiekimai, lankomumas, svarstomos pagalbos priemonės bei priimami sprendimai dėl tolesnių veiksmų.</w:t>
            </w:r>
            <w:r>
              <w:rPr>
                <w:szCs w:val="24"/>
              </w:rPr>
              <w:t xml:space="preserve"> </w:t>
            </w:r>
            <w:r w:rsidRPr="00DF62B9">
              <w:rPr>
                <w:szCs w:val="24"/>
              </w:rPr>
              <w:t>Svarbus metų akcentas – veiklos įsivertinimas, bendruomenės įsitraukimui, 2025 m. veiklos įsivertinimui ir 2026–2028 m. strategijos aptarimui. Į procesą įsitraukė visa bendruomenė, o įsivertinimo išvados tapo pagrindu tolimesniam planavimui. Didelį vaidmenį atliko Vaiko gerovės komisija. Reguliarūs posėdžiai padėjo laiku spręsti mokinių lankomumo, emocinės savijautos ir mokymosi sunkumų klausimus. Sprendimai buvo orientuoti į pagalbą, o ne į sankcijas.</w:t>
            </w:r>
          </w:p>
          <w:p w14:paraId="4F165A19" w14:textId="77777777" w:rsidR="0006628D" w:rsidRPr="00DF62B9" w:rsidRDefault="0006628D" w:rsidP="0006628D">
            <w:pPr>
              <w:ind w:firstLine="709"/>
              <w:jc w:val="both"/>
              <w:rPr>
                <w:szCs w:val="24"/>
              </w:rPr>
            </w:pPr>
            <w:r w:rsidRPr="00DF62B9">
              <w:rPr>
                <w:szCs w:val="24"/>
              </w:rPr>
              <w:t>Gimnazija dalyvauja projekto „Ugdymo prieinamumo didinimas ir sąlygų visos dienos mokyklos veikloms vykdyti sudarymas Pasvalio rajono savivaldybės švietimo įstaigose“ parengiamosiose veiklose, projekto „Visos dienos mokyklos paslaugų prieinamumo didinimas Pasvalio rajono savivaldybėje“ veiklose (parengtas ir pakoreguotas gimnazijos neremontuotų patalpų projektas, veiklų projektas).</w:t>
            </w:r>
          </w:p>
          <w:p w14:paraId="278B43BB" w14:textId="77777777" w:rsidR="0006628D" w:rsidRDefault="0006628D" w:rsidP="0006628D">
            <w:pPr>
              <w:ind w:firstLine="709"/>
              <w:jc w:val="both"/>
              <w:rPr>
                <w:szCs w:val="24"/>
              </w:rPr>
            </w:pPr>
            <w:r>
              <w:rPr>
                <w:szCs w:val="24"/>
              </w:rPr>
              <w:t xml:space="preserve">Administracija ir mokytojai nuolat tobulina bei stiprina lyderystės kompetencijas: lyderystės stovykloje, pasidalintosios lyderystės, ugdymo turinio atnaujinimo ir kt. vadybiniuose ilgalaikiuose mokymuose, konferencijose. </w:t>
            </w:r>
          </w:p>
          <w:p w14:paraId="71BBB0F4" w14:textId="77777777" w:rsidR="005979B5" w:rsidRPr="00FF0432" w:rsidRDefault="005979B5" w:rsidP="0006628D">
            <w:pPr>
              <w:jc w:val="both"/>
              <w:rPr>
                <w:szCs w:val="24"/>
              </w:rPr>
            </w:pPr>
          </w:p>
          <w:p w14:paraId="48806798" w14:textId="77777777" w:rsidR="005979B5" w:rsidRDefault="005979B5" w:rsidP="005979B5">
            <w:pPr>
              <w:jc w:val="center"/>
              <w:rPr>
                <w:b/>
                <w:bCs/>
              </w:rPr>
            </w:pPr>
            <w:r w:rsidRPr="00AD2621">
              <w:rPr>
                <w:b/>
                <w:bCs/>
              </w:rPr>
              <w:t>Bendradarbiavimo kultūros stiprinimas</w:t>
            </w:r>
          </w:p>
          <w:p w14:paraId="3FF3C680" w14:textId="77777777" w:rsidR="0006628D" w:rsidRPr="00AE25EB" w:rsidRDefault="0006628D" w:rsidP="0006628D">
            <w:pPr>
              <w:ind w:firstLine="709"/>
              <w:jc w:val="both"/>
              <w:rPr>
                <w:szCs w:val="24"/>
              </w:rPr>
            </w:pPr>
            <w:r w:rsidRPr="00AE25EB">
              <w:rPr>
                <w:szCs w:val="24"/>
              </w:rPr>
              <w:t>2025 metais gimnazija kryptingai stiprino ryšius su socialiniais ir tarptautiniais partneriais, siekdama atviros ir bendradarbiaujančios mokyklos kultūros.</w:t>
            </w:r>
          </w:p>
          <w:p w14:paraId="0612F4EB" w14:textId="77777777" w:rsidR="0006628D" w:rsidRDefault="0006628D" w:rsidP="0006628D">
            <w:pPr>
              <w:ind w:firstLine="709"/>
              <w:jc w:val="both"/>
              <w:rPr>
                <w:szCs w:val="24"/>
              </w:rPr>
            </w:pPr>
            <w:r w:rsidRPr="00AE25EB">
              <w:rPr>
                <w:szCs w:val="24"/>
              </w:rPr>
              <w:t xml:space="preserve">Įgyvendinta TŪM programa ypač suaktyvino mokyklų tinklaveiką bei artimesnį bendradarbiavimą. Visų rajono mokyklų mokiniai bent 1 kartą lankėsi gimnazijoje gamtos mokslų, meninei kūrybinei, patirtinei veiklai. Plėtota partnerystė su kultūros ir švietimo įstaigomis. Dailės galerijos 50-mečio veiklos, edukacijos, bendri renginiai su biblioteka ir kitomis institucijomis tapo natūralia ugdymo dalimi. Vyksta nuolatinis ir aktyvus bendradarbiavimas ne tik su mūsų rajono mokyklomis, bet šalies, užsienio švietimo įstaigomis. 2025 m. atnaujinta kūrybinio bendradarbiavimo sutartis </w:t>
            </w:r>
            <w:r>
              <w:rPr>
                <w:szCs w:val="24"/>
              </w:rPr>
              <w:t>su</w:t>
            </w:r>
            <w:r w:rsidRPr="00AE25EB">
              <w:rPr>
                <w:szCs w:val="24"/>
              </w:rPr>
              <w:t xml:space="preserve"> Lietuvos Dailininkų sąjunga, Panevėžio profesinio rengimo centru. Edukacinių ir kultūrinių veiklų stiprinimui įgyvendinamos bendradarbiavimo sutartys su Biržų „Saulės“, Pakruojo „Atžalyno“</w:t>
            </w:r>
            <w:r>
              <w:rPr>
                <w:szCs w:val="24"/>
              </w:rPr>
              <w:t>,</w:t>
            </w:r>
            <w:r w:rsidRPr="00AE25EB">
              <w:rPr>
                <w:szCs w:val="24"/>
              </w:rPr>
              <w:t xml:space="preserve"> Molėtų gimnazijomis , </w:t>
            </w:r>
            <w:proofErr w:type="spellStart"/>
            <w:r w:rsidRPr="00AE25EB">
              <w:rPr>
                <w:szCs w:val="24"/>
              </w:rPr>
              <w:t>Valmieros</w:t>
            </w:r>
            <w:proofErr w:type="spellEnd"/>
            <w:r w:rsidRPr="00AE25EB">
              <w:rPr>
                <w:szCs w:val="24"/>
              </w:rPr>
              <w:t xml:space="preserve"> 2-</w:t>
            </w:r>
            <w:r>
              <w:rPr>
                <w:szCs w:val="24"/>
              </w:rPr>
              <w:t>ąja</w:t>
            </w:r>
            <w:r w:rsidRPr="00AE25EB">
              <w:rPr>
                <w:szCs w:val="24"/>
              </w:rPr>
              <w:t xml:space="preserve"> vidurin</w:t>
            </w:r>
            <w:r>
              <w:rPr>
                <w:szCs w:val="24"/>
              </w:rPr>
              <w:t>e</w:t>
            </w:r>
            <w:r w:rsidRPr="00AE25EB">
              <w:rPr>
                <w:szCs w:val="24"/>
              </w:rPr>
              <w:t xml:space="preserve"> mokykl</w:t>
            </w:r>
            <w:r>
              <w:rPr>
                <w:szCs w:val="24"/>
              </w:rPr>
              <w:t>a,</w:t>
            </w:r>
            <w:r w:rsidRPr="00AE25EB">
              <w:rPr>
                <w:szCs w:val="24"/>
              </w:rPr>
              <w:t xml:space="preserve">  Pasvalio socialinių paslaugų centru, Pasvalio </w:t>
            </w:r>
            <w:proofErr w:type="spellStart"/>
            <w:r w:rsidRPr="00AE25EB">
              <w:rPr>
                <w:szCs w:val="24"/>
              </w:rPr>
              <w:t>Lėvens</w:t>
            </w:r>
            <w:proofErr w:type="spellEnd"/>
            <w:r w:rsidRPr="00AE25EB">
              <w:rPr>
                <w:szCs w:val="24"/>
              </w:rPr>
              <w:t xml:space="preserve"> pagrindine mokykla, Pasvalio Svalios progimnazija, Pasvalio lopšeliais-darželiais „Eglutė“, „Liepaitė“, „Žilvitis“, Pasvalio muzikos mokykl</w:t>
            </w:r>
            <w:r>
              <w:rPr>
                <w:szCs w:val="24"/>
              </w:rPr>
              <w:t>a</w:t>
            </w:r>
            <w:r w:rsidRPr="00AE25EB">
              <w:rPr>
                <w:szCs w:val="24"/>
              </w:rPr>
              <w:t xml:space="preserve">. Aktyviai bendradarbiaujama su socialiniais partneriais – Pasvalio krašto muziejumi ir Pasvalio Mariaus Katiliškio viešąja biblioteka (edukacinės programos, renginiai, susitikimai), Pasvalio kultūros centru, Pasvalio sporto ir Pasvalio muzikos mokyklomis. Palaikomi glaudūs ryšiai su kolegomis iš Latvijos </w:t>
            </w:r>
            <w:proofErr w:type="spellStart"/>
            <w:r w:rsidRPr="00AE25EB">
              <w:rPr>
                <w:szCs w:val="24"/>
              </w:rPr>
              <w:t>Valmieros</w:t>
            </w:r>
            <w:proofErr w:type="spellEnd"/>
            <w:r w:rsidRPr="00AE25EB">
              <w:rPr>
                <w:szCs w:val="24"/>
              </w:rPr>
              <w:t xml:space="preserve"> 2-osios vidurinės mokyklos ir Estijos Tartu </w:t>
            </w:r>
            <w:proofErr w:type="spellStart"/>
            <w:r w:rsidRPr="00AE25EB">
              <w:rPr>
                <w:szCs w:val="24"/>
              </w:rPr>
              <w:t>Annelinnos</w:t>
            </w:r>
            <w:proofErr w:type="spellEnd"/>
            <w:r w:rsidRPr="00AE25EB">
              <w:rPr>
                <w:szCs w:val="24"/>
              </w:rPr>
              <w:t xml:space="preserve"> gimnazijos. Tęsiamas glaudus bendradarbiavimas su aukštosiomis mokyklomis (VU, VILNIUS TECH, VDU, ISM). Tęsiamas bendradarbiavimas su VšĮ Verslo ir sveikatingumo centru (VESK). Mokiniai mokosi picų kepėjų, sušių gaminimo ir barmenų profesinių modulių. Vykdomas tęstinis VDU ŽŪA projektas „Pasvalio eksperimentinės inžinerijos, gamtos mokslų, verslumo klasės“. </w:t>
            </w:r>
            <w:r w:rsidRPr="00D81DA2">
              <w:rPr>
                <w:szCs w:val="24"/>
              </w:rPr>
              <w:t>Į ugdymo procesą integruotos paskaitos, susitikimai su menininkais, kariuomenės, mokslo ir verslo atstovais</w:t>
            </w:r>
            <w:r>
              <w:rPr>
                <w:szCs w:val="24"/>
              </w:rPr>
              <w:t>.</w:t>
            </w:r>
            <w:r w:rsidRPr="00AE25EB">
              <w:rPr>
                <w:szCs w:val="24"/>
              </w:rPr>
              <w:t xml:space="preserve"> Kryptingam ir sistemingam karjeros ugdymui labai padeda bendravimas su buvusiais gimnazijos mokiniais, alumnų lankymasis gimnazijoje, susitikimai su gimnazistais. Mokiniai labai gerai vertina tradicines Karjeros dienas ir kitus susitikimus su buvusiais gimnazistais, įvairių profesijų atstovais. Tėvai diskusijoje pažymėjo, kad laiku pateikiama informacija, kad noriai bendradarbiaujama, operatyviai sprendžiamos problemos, aktyvus mokinių įtraukimas ir skatinimas veiklose.  Suorganizuota Padėkos šventė gabių abiturientų šeimoms.</w:t>
            </w:r>
          </w:p>
          <w:p w14:paraId="204A9BBD" w14:textId="77777777" w:rsidR="0006628D" w:rsidRDefault="0006628D" w:rsidP="0006628D">
            <w:pPr>
              <w:ind w:firstLine="709"/>
              <w:jc w:val="both"/>
              <w:rPr>
                <w:szCs w:val="24"/>
              </w:rPr>
            </w:pPr>
            <w:r w:rsidRPr="00AE25EB">
              <w:rPr>
                <w:szCs w:val="24"/>
              </w:rPr>
              <w:t xml:space="preserve">TŪM ir </w:t>
            </w:r>
            <w:r w:rsidRPr="00E3388E">
              <w:rPr>
                <w:i/>
                <w:iCs/>
                <w:szCs w:val="24"/>
              </w:rPr>
              <w:t xml:space="preserve">Erasmus </w:t>
            </w:r>
            <w:proofErr w:type="spellStart"/>
            <w:r w:rsidRPr="00E3388E">
              <w:rPr>
                <w:i/>
                <w:iCs/>
                <w:szCs w:val="24"/>
              </w:rPr>
              <w:t>plus</w:t>
            </w:r>
            <w:proofErr w:type="spellEnd"/>
            <w:r w:rsidRPr="00AE25EB">
              <w:rPr>
                <w:szCs w:val="24"/>
              </w:rPr>
              <w:t xml:space="preserve"> veiklų vykdymas, partnerystė su socialiniais partneriais paveikiai skatina bendradarbiavimą, komandinį darbą ir nuolatinį komunikavimą siekiant bendrų tikslų, diegiant inovacijas, dalijantis patirtimis.</w:t>
            </w:r>
          </w:p>
          <w:p w14:paraId="0C9E90CB" w14:textId="20C02734" w:rsidR="0006628D" w:rsidRPr="001920C2" w:rsidRDefault="0006628D" w:rsidP="0006628D">
            <w:pPr>
              <w:ind w:firstLine="709"/>
              <w:jc w:val="both"/>
              <w:rPr>
                <w:szCs w:val="24"/>
              </w:rPr>
            </w:pPr>
            <w:r w:rsidRPr="00D81DA2">
              <w:rPr>
                <w:szCs w:val="24"/>
              </w:rPr>
              <w:t xml:space="preserve">Stiprinamas bendradarbiavimas su tėvais, vyko prof. </w:t>
            </w:r>
            <w:r>
              <w:rPr>
                <w:szCs w:val="24"/>
              </w:rPr>
              <w:t>d</w:t>
            </w:r>
            <w:r w:rsidRPr="00D81DA2">
              <w:rPr>
                <w:szCs w:val="24"/>
              </w:rPr>
              <w:t xml:space="preserve">r. Roberto </w:t>
            </w:r>
            <w:proofErr w:type="spellStart"/>
            <w:r w:rsidRPr="00D81DA2">
              <w:rPr>
                <w:szCs w:val="24"/>
              </w:rPr>
              <w:t>Badaro</w:t>
            </w:r>
            <w:proofErr w:type="spellEnd"/>
            <w:r w:rsidRPr="00D81DA2">
              <w:rPr>
                <w:szCs w:val="24"/>
              </w:rPr>
              <w:t xml:space="preserve"> paskaitos tėvams: „Psichoaktyvios medžiagos. Ką renkasi paaugliai?“, psicholog</w:t>
            </w:r>
            <w:r>
              <w:rPr>
                <w:szCs w:val="24"/>
              </w:rPr>
              <w:t>ės</w:t>
            </w:r>
            <w:r w:rsidRPr="00D81DA2">
              <w:rPr>
                <w:szCs w:val="24"/>
              </w:rPr>
              <w:t xml:space="preserve"> Rolandos </w:t>
            </w:r>
            <w:proofErr w:type="spellStart"/>
            <w:r w:rsidRPr="00D81DA2">
              <w:rPr>
                <w:szCs w:val="24"/>
              </w:rPr>
              <w:t>Šliažienės</w:t>
            </w:r>
            <w:r>
              <w:rPr>
                <w:szCs w:val="24"/>
              </w:rPr>
              <w:t>-</w:t>
            </w:r>
            <w:r w:rsidRPr="00D81DA2">
              <w:rPr>
                <w:szCs w:val="24"/>
              </w:rPr>
              <w:t>West</w:t>
            </w:r>
            <w:proofErr w:type="spellEnd"/>
            <w:r>
              <w:rPr>
                <w:szCs w:val="24"/>
              </w:rPr>
              <w:t xml:space="preserve"> „Bendravimo ir bendradarbiavimo iššūkiai. Kodėl emocinis raštingumas toks svarbus?“ ir </w:t>
            </w:r>
            <w:r w:rsidRPr="00D81DA2">
              <w:rPr>
                <w:szCs w:val="24"/>
              </w:rPr>
              <w:t>gimnazijos mokytojų organizuojamos kūrybinės dirbtuvės tėvams</w:t>
            </w:r>
            <w:r>
              <w:rPr>
                <w:szCs w:val="24"/>
              </w:rPr>
              <w:t>.</w:t>
            </w:r>
          </w:p>
        </w:tc>
      </w:tr>
    </w:tbl>
    <w:p w14:paraId="1B08C7F3" w14:textId="77777777" w:rsidR="005979B5" w:rsidRDefault="005979B5" w:rsidP="00210B80">
      <w:pPr>
        <w:jc w:val="center"/>
        <w:rPr>
          <w:b/>
          <w:szCs w:val="24"/>
          <w:lang w:eastAsia="lt-LT"/>
        </w:rPr>
      </w:pPr>
    </w:p>
    <w:p w14:paraId="4A968BBD" w14:textId="290E0CAB" w:rsidR="00210B80" w:rsidRDefault="00210B80" w:rsidP="00210B80">
      <w:pPr>
        <w:jc w:val="center"/>
        <w:rPr>
          <w:b/>
          <w:szCs w:val="24"/>
          <w:lang w:eastAsia="lt-LT"/>
        </w:rPr>
      </w:pPr>
      <w:r>
        <w:rPr>
          <w:b/>
          <w:szCs w:val="24"/>
          <w:lang w:eastAsia="lt-LT"/>
        </w:rPr>
        <w:t>II SKYRIUS</w:t>
      </w:r>
    </w:p>
    <w:p w14:paraId="12188F1F" w14:textId="12529B45" w:rsidR="00210B80" w:rsidRDefault="00210B80" w:rsidP="00210B80">
      <w:pPr>
        <w:jc w:val="center"/>
        <w:rPr>
          <w:b/>
          <w:szCs w:val="24"/>
          <w:lang w:eastAsia="lt-LT"/>
        </w:rPr>
      </w:pPr>
      <w:r>
        <w:rPr>
          <w:b/>
          <w:szCs w:val="24"/>
          <w:lang w:eastAsia="lt-LT"/>
        </w:rPr>
        <w:t xml:space="preserve">METŲ VEIKLOS </w:t>
      </w:r>
      <w:r w:rsidR="003C7904">
        <w:rPr>
          <w:b/>
          <w:szCs w:val="24"/>
          <w:lang w:eastAsia="lt-LT"/>
        </w:rPr>
        <w:t>LŪKESČIAI</w:t>
      </w:r>
    </w:p>
    <w:p w14:paraId="7DA333DC" w14:textId="77777777" w:rsidR="00210B80" w:rsidRDefault="00210B80" w:rsidP="00210B80">
      <w:pPr>
        <w:jc w:val="center"/>
        <w:rPr>
          <w:lang w:eastAsia="lt-LT"/>
        </w:rPr>
      </w:pPr>
    </w:p>
    <w:p w14:paraId="790985DD" w14:textId="2B611855" w:rsidR="00210B80" w:rsidRPr="00210B80" w:rsidRDefault="00210B80" w:rsidP="00210B80">
      <w:pPr>
        <w:pStyle w:val="Sraopastraipa"/>
        <w:numPr>
          <w:ilvl w:val="0"/>
          <w:numId w:val="1"/>
        </w:numPr>
        <w:tabs>
          <w:tab w:val="left" w:pos="284"/>
        </w:tabs>
        <w:rPr>
          <w:b/>
          <w:szCs w:val="24"/>
          <w:lang w:eastAsia="lt-LT"/>
        </w:rPr>
      </w:pPr>
      <w:r w:rsidRPr="00210B80">
        <w:rPr>
          <w:b/>
          <w:szCs w:val="24"/>
          <w:lang w:eastAsia="lt-LT"/>
        </w:rPr>
        <w:t>Pagrindiniai praėjusių metų veiklos rezultatai</w:t>
      </w:r>
    </w:p>
    <w:p w14:paraId="62387804" w14:textId="77777777" w:rsidR="00210B80" w:rsidRPr="00210B80" w:rsidRDefault="00210B80" w:rsidP="00210B80">
      <w:pPr>
        <w:pStyle w:val="Sraopastraipa"/>
        <w:tabs>
          <w:tab w:val="left" w:pos="284"/>
        </w:tabs>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210B80" w14:paraId="58693CAC" w14:textId="77777777" w:rsidTr="007537CF">
        <w:tc>
          <w:tcPr>
            <w:tcW w:w="2268" w:type="dxa"/>
            <w:tcBorders>
              <w:top w:val="single" w:sz="4" w:space="0" w:color="auto"/>
              <w:left w:val="single" w:sz="4" w:space="0" w:color="auto"/>
              <w:bottom w:val="single" w:sz="4" w:space="0" w:color="auto"/>
              <w:right w:val="single" w:sz="4" w:space="0" w:color="auto"/>
            </w:tcBorders>
            <w:vAlign w:val="center"/>
            <w:hideMark/>
          </w:tcPr>
          <w:p w14:paraId="7D6174BB" w14:textId="77777777" w:rsidR="00210B80" w:rsidRDefault="00210B80" w:rsidP="007537CF">
            <w:pPr>
              <w:jc w:val="center"/>
              <w:rPr>
                <w:szCs w:val="24"/>
                <w:lang w:eastAsia="lt-LT"/>
              </w:rPr>
            </w:pPr>
            <w:r>
              <w:rPr>
                <w:sz w:val="22"/>
                <w:szCs w:val="22"/>
                <w:lang w:eastAsia="lt-LT"/>
              </w:rPr>
              <w:t>Metų užduotys</w:t>
            </w:r>
            <w:r>
              <w:rPr>
                <w:szCs w:val="24"/>
                <w:lang w:eastAsia="lt-LT"/>
              </w:rPr>
              <w:t xml:space="preserve"> </w:t>
            </w:r>
            <w:r>
              <w:rPr>
                <w:sz w:val="20"/>
                <w:lang w:eastAsia="lt-LT"/>
              </w:rPr>
              <w:t>(toliau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EC8171B" w14:textId="77777777" w:rsidR="00210B80" w:rsidRDefault="00210B80" w:rsidP="007537CF">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D2B334F" w14:textId="77777777" w:rsidR="00210B80" w:rsidRDefault="00210B80" w:rsidP="007537CF">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5C48FE" w14:textId="77777777" w:rsidR="00210B80" w:rsidRDefault="00210B80" w:rsidP="007537CF">
            <w:pPr>
              <w:jc w:val="center"/>
              <w:rPr>
                <w:sz w:val="22"/>
                <w:szCs w:val="22"/>
                <w:lang w:eastAsia="lt-LT"/>
              </w:rPr>
            </w:pPr>
            <w:r>
              <w:rPr>
                <w:sz w:val="22"/>
                <w:szCs w:val="22"/>
                <w:lang w:eastAsia="lt-LT"/>
              </w:rPr>
              <w:t>Pasiekti rezultatai ir jų rodikliai</w:t>
            </w:r>
          </w:p>
        </w:tc>
      </w:tr>
      <w:tr w:rsidR="00FA2ECC" w14:paraId="1AE1553C" w14:textId="77777777" w:rsidTr="00AE6290">
        <w:tc>
          <w:tcPr>
            <w:tcW w:w="2268" w:type="dxa"/>
            <w:tcBorders>
              <w:top w:val="single" w:sz="4" w:space="0" w:color="auto"/>
              <w:left w:val="single" w:sz="4" w:space="0" w:color="auto"/>
              <w:bottom w:val="single" w:sz="4" w:space="0" w:color="auto"/>
              <w:right w:val="single" w:sz="4" w:space="0" w:color="auto"/>
            </w:tcBorders>
            <w:vAlign w:val="center"/>
          </w:tcPr>
          <w:p w14:paraId="00321389" w14:textId="61B4713D" w:rsidR="00FA2ECC" w:rsidRPr="00EE6012" w:rsidRDefault="00FA2ECC" w:rsidP="00FA2ECC">
            <w:pPr>
              <w:jc w:val="both"/>
              <w:rPr>
                <w:bCs/>
                <w:iCs/>
                <w:szCs w:val="24"/>
              </w:rPr>
            </w:pPr>
            <w:r w:rsidRPr="00EE6012">
              <w:rPr>
                <w:bCs/>
                <w:iCs/>
                <w:szCs w:val="24"/>
              </w:rPr>
              <w:t>1. Tobulinti mokyklos valdymą ir efektyvinti funkcijų įgyvendinimą</w:t>
            </w:r>
          </w:p>
          <w:p w14:paraId="23134E60" w14:textId="77777777" w:rsidR="00FA2ECC" w:rsidRDefault="00FA2ECC" w:rsidP="00FA2ECC">
            <w:pPr>
              <w:jc w:val="center"/>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14:paraId="1C240F5E" w14:textId="140D776D" w:rsidR="00FA2ECC" w:rsidRPr="00496A99" w:rsidRDefault="00FA2ECC" w:rsidP="00496A99">
            <w:pPr>
              <w:jc w:val="both"/>
              <w:rPr>
                <w:bCs/>
                <w:iCs/>
                <w:szCs w:val="24"/>
              </w:rPr>
            </w:pPr>
            <w:r w:rsidRPr="00496A99">
              <w:rPr>
                <w:bCs/>
                <w:iCs/>
                <w:szCs w:val="24"/>
              </w:rPr>
              <w:t>Užtikrinamas veiksmingas mokyklos valdymas ir efektyvus funkcijų įgyvendinimas</w:t>
            </w:r>
          </w:p>
          <w:p w14:paraId="36B27C89" w14:textId="77777777" w:rsidR="00FA2ECC" w:rsidRDefault="00FA2ECC" w:rsidP="00FA2ECC">
            <w:pPr>
              <w:jc w:val="center"/>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tcPr>
          <w:p w14:paraId="2E6E3D27" w14:textId="48DF3D2A" w:rsidR="00FA2ECC" w:rsidRPr="00EE6012" w:rsidRDefault="00FA2ECC" w:rsidP="00FA2ECC">
            <w:pPr>
              <w:tabs>
                <w:tab w:val="left" w:pos="376"/>
              </w:tabs>
              <w:spacing w:before="24" w:after="24" w:line="233" w:lineRule="atLeast"/>
              <w:ind w:left="1"/>
              <w:rPr>
                <w:bCs/>
                <w:szCs w:val="24"/>
                <w:lang w:eastAsia="lt-LT"/>
              </w:rPr>
            </w:pPr>
            <w:r w:rsidRPr="00EE6012">
              <w:rPr>
                <w:bCs/>
                <w:szCs w:val="24"/>
                <w:lang w:eastAsia="lt-LT"/>
              </w:rPr>
              <w:t xml:space="preserve">1. </w:t>
            </w:r>
            <w:r w:rsidR="00496A99">
              <w:rPr>
                <w:bCs/>
                <w:szCs w:val="24"/>
                <w:lang w:eastAsia="lt-LT"/>
              </w:rPr>
              <w:t xml:space="preserve">1.1. </w:t>
            </w:r>
            <w:r w:rsidRPr="00EE6012">
              <w:rPr>
                <w:bCs/>
                <w:szCs w:val="24"/>
                <w:lang w:eastAsia="lt-LT"/>
              </w:rPr>
              <w:t xml:space="preserve">Iki 2025-04-01 vadovaujantis teisės aktų reikalavimais atnaujinta /pertvarkyta įstaigos interneto svetainė. </w:t>
            </w:r>
          </w:p>
          <w:p w14:paraId="562CC547" w14:textId="5DBD293D" w:rsidR="00FA2ECC" w:rsidRPr="00EE6012" w:rsidRDefault="000F25AA" w:rsidP="00FA2ECC">
            <w:pPr>
              <w:tabs>
                <w:tab w:val="left" w:pos="376"/>
              </w:tabs>
              <w:spacing w:before="24" w:after="24" w:line="233" w:lineRule="atLeast"/>
              <w:ind w:left="1"/>
              <w:rPr>
                <w:bCs/>
                <w:szCs w:val="24"/>
                <w:lang w:eastAsia="lt-LT"/>
              </w:rPr>
            </w:pPr>
            <w:r>
              <w:rPr>
                <w:bCs/>
                <w:szCs w:val="24"/>
                <w:lang w:eastAsia="lt-LT"/>
              </w:rPr>
              <w:t>1</w:t>
            </w:r>
            <w:r w:rsidR="00FA2ECC" w:rsidRPr="00EE6012">
              <w:rPr>
                <w:bCs/>
                <w:szCs w:val="24"/>
                <w:lang w:eastAsia="lt-LT"/>
              </w:rPr>
              <w:t>.</w:t>
            </w:r>
            <w:r w:rsidR="00C0419F">
              <w:rPr>
                <w:bCs/>
                <w:szCs w:val="24"/>
                <w:lang w:eastAsia="lt-LT"/>
              </w:rPr>
              <w:t>1.</w:t>
            </w:r>
            <w:r w:rsidR="00FA2ECC" w:rsidRPr="00EE6012">
              <w:rPr>
                <w:bCs/>
                <w:szCs w:val="24"/>
                <w:lang w:eastAsia="lt-LT"/>
              </w:rPr>
              <w:t xml:space="preserve"> </w:t>
            </w:r>
            <w:r>
              <w:rPr>
                <w:bCs/>
                <w:szCs w:val="24"/>
                <w:lang w:eastAsia="lt-LT"/>
              </w:rPr>
              <w:t xml:space="preserve">2. </w:t>
            </w:r>
            <w:r w:rsidR="00FA2ECC" w:rsidRPr="00EE6012">
              <w:rPr>
                <w:bCs/>
                <w:szCs w:val="24"/>
                <w:lang w:eastAsia="lt-LT"/>
              </w:rPr>
              <w:t>Įgyvendintos kontroliuojančių ir priežiūrą vykdančių institucijų rekomendacijos.</w:t>
            </w:r>
          </w:p>
          <w:p w14:paraId="0E9912E8" w14:textId="6F29DB8F" w:rsidR="00FA2ECC" w:rsidRPr="00EE6012" w:rsidRDefault="000F25AA" w:rsidP="00FA2ECC">
            <w:pPr>
              <w:tabs>
                <w:tab w:val="left" w:pos="376"/>
              </w:tabs>
              <w:ind w:left="1"/>
              <w:rPr>
                <w:bCs/>
                <w:szCs w:val="24"/>
                <w:lang w:eastAsia="lt-LT"/>
              </w:rPr>
            </w:pPr>
            <w:r>
              <w:rPr>
                <w:bCs/>
                <w:szCs w:val="24"/>
                <w:lang w:eastAsia="lt-LT"/>
              </w:rPr>
              <w:t>1.1.</w:t>
            </w:r>
            <w:r w:rsidR="00FA2ECC" w:rsidRPr="00EE6012">
              <w:rPr>
                <w:bCs/>
                <w:szCs w:val="24"/>
                <w:lang w:eastAsia="lt-LT"/>
              </w:rPr>
              <w:t>3. Nėra finansinio įsiskolinimo 2026 m. sausio 1 d. arba jis mažesnis už įsiskolinimą 2025 m. sausio 1 d.</w:t>
            </w:r>
          </w:p>
          <w:p w14:paraId="78606E6E" w14:textId="1D313D11" w:rsidR="00FA2ECC" w:rsidRDefault="000F25AA" w:rsidP="00FA2ECC">
            <w:pPr>
              <w:rPr>
                <w:sz w:val="22"/>
                <w:szCs w:val="22"/>
                <w:lang w:eastAsia="lt-LT"/>
              </w:rPr>
            </w:pPr>
            <w:r>
              <w:rPr>
                <w:bCs/>
                <w:szCs w:val="24"/>
              </w:rPr>
              <w:t>1.1.</w:t>
            </w:r>
            <w:r w:rsidR="00FA2ECC" w:rsidRPr="00EE6012">
              <w:rPr>
                <w:bCs/>
                <w:szCs w:val="24"/>
              </w:rPr>
              <w:t>4. Ugdymo plano įgyvendinimui panaudota 100 proc. šiam tikslui apskaičiuotų Mokymo lėšų.</w:t>
            </w:r>
          </w:p>
        </w:tc>
        <w:tc>
          <w:tcPr>
            <w:tcW w:w="1985" w:type="dxa"/>
            <w:tcBorders>
              <w:top w:val="single" w:sz="4" w:space="0" w:color="auto"/>
              <w:left w:val="single" w:sz="4" w:space="0" w:color="auto"/>
              <w:bottom w:val="single" w:sz="4" w:space="0" w:color="auto"/>
              <w:right w:val="single" w:sz="4" w:space="0" w:color="auto"/>
            </w:tcBorders>
            <w:vAlign w:val="center"/>
          </w:tcPr>
          <w:p w14:paraId="6B8D225F" w14:textId="21A4E868" w:rsidR="00FA2ECC" w:rsidRDefault="00D83D80" w:rsidP="00496A99">
            <w:pPr>
              <w:rPr>
                <w:color w:val="EE0000"/>
                <w:sz w:val="22"/>
                <w:szCs w:val="22"/>
                <w:lang w:eastAsia="lt-LT"/>
              </w:rPr>
            </w:pPr>
            <w:r>
              <w:rPr>
                <w:sz w:val="22"/>
                <w:szCs w:val="22"/>
                <w:lang w:eastAsia="lt-LT"/>
              </w:rPr>
              <w:t>1.1.1. Atnaujinta įstaigos internetinė svetainė (</w:t>
            </w:r>
            <w:r w:rsidR="00C0419F">
              <w:rPr>
                <w:sz w:val="22"/>
                <w:szCs w:val="22"/>
                <w:lang w:eastAsia="lt-LT"/>
              </w:rPr>
              <w:t>2025-05-15</w:t>
            </w:r>
            <w:r>
              <w:rPr>
                <w:sz w:val="22"/>
                <w:szCs w:val="22"/>
                <w:lang w:eastAsia="lt-LT"/>
              </w:rPr>
              <w:t xml:space="preserve"> sutart</w:t>
            </w:r>
            <w:r w:rsidR="00C0419F">
              <w:rPr>
                <w:sz w:val="22"/>
                <w:szCs w:val="22"/>
                <w:lang w:eastAsia="lt-LT"/>
              </w:rPr>
              <w:t>is Nr. 250515-01)</w:t>
            </w:r>
            <w:r w:rsidR="00561080">
              <w:rPr>
                <w:sz w:val="22"/>
                <w:szCs w:val="22"/>
                <w:lang w:eastAsia="lt-LT"/>
              </w:rPr>
              <w:t>.</w:t>
            </w:r>
          </w:p>
          <w:p w14:paraId="58B7D446" w14:textId="4E74A377" w:rsidR="00D83D80" w:rsidRPr="00C0419F" w:rsidRDefault="000F25AA" w:rsidP="00496A99">
            <w:pPr>
              <w:rPr>
                <w:sz w:val="22"/>
                <w:szCs w:val="22"/>
                <w:lang w:eastAsia="lt-LT"/>
              </w:rPr>
            </w:pPr>
            <w:r>
              <w:rPr>
                <w:sz w:val="22"/>
                <w:szCs w:val="22"/>
                <w:lang w:eastAsia="lt-LT"/>
              </w:rPr>
              <w:t>1.1.2.</w:t>
            </w:r>
            <w:r w:rsidR="00D83D80" w:rsidRPr="00C0419F">
              <w:rPr>
                <w:sz w:val="22"/>
                <w:szCs w:val="22"/>
                <w:lang w:eastAsia="lt-LT"/>
              </w:rPr>
              <w:t xml:space="preserve"> Įgyvendintos Pasvalio r. savivaldybės kontrolės ir audito tarnybos rekomendacijos  (raštas Pasvalio r. savivaldybės ir audito </w:t>
            </w:r>
            <w:r w:rsidR="00C0419F" w:rsidRPr="00C0419F">
              <w:rPr>
                <w:sz w:val="22"/>
                <w:szCs w:val="22"/>
                <w:lang w:eastAsia="lt-LT"/>
              </w:rPr>
              <w:t>tar</w:t>
            </w:r>
            <w:r w:rsidR="00D83D80" w:rsidRPr="00C0419F">
              <w:rPr>
                <w:sz w:val="22"/>
                <w:szCs w:val="22"/>
                <w:lang w:eastAsia="lt-LT"/>
              </w:rPr>
              <w:t>nybai 2025-08-20 Nr. S-66</w:t>
            </w:r>
            <w:r w:rsidR="00561080">
              <w:rPr>
                <w:sz w:val="22"/>
                <w:szCs w:val="22"/>
                <w:lang w:eastAsia="lt-LT"/>
              </w:rPr>
              <w:t>).</w:t>
            </w:r>
          </w:p>
          <w:p w14:paraId="3BE6CCDE" w14:textId="146E997F" w:rsidR="00D83D80" w:rsidRDefault="000F25AA" w:rsidP="00496A99">
            <w:pPr>
              <w:rPr>
                <w:color w:val="EE0000"/>
                <w:sz w:val="22"/>
                <w:szCs w:val="22"/>
                <w:lang w:eastAsia="lt-LT"/>
              </w:rPr>
            </w:pPr>
            <w:r w:rsidRPr="000F25AA">
              <w:rPr>
                <w:sz w:val="22"/>
                <w:szCs w:val="22"/>
                <w:lang w:eastAsia="lt-LT"/>
              </w:rPr>
              <w:t>1.1.3</w:t>
            </w:r>
            <w:r w:rsidRPr="000F25AA">
              <w:rPr>
                <w:szCs w:val="24"/>
              </w:rPr>
              <w:t>. Finansinio įsiskolinimo 2026 m. sausio 1 d. nėra.</w:t>
            </w:r>
          </w:p>
          <w:p w14:paraId="267969EC" w14:textId="7D0E25A1" w:rsidR="00D83D80" w:rsidRDefault="000F25AA" w:rsidP="00496A99">
            <w:pPr>
              <w:rPr>
                <w:sz w:val="22"/>
                <w:szCs w:val="22"/>
                <w:lang w:eastAsia="lt-LT"/>
              </w:rPr>
            </w:pPr>
            <w:r w:rsidRPr="000F25AA">
              <w:rPr>
                <w:sz w:val="22"/>
                <w:szCs w:val="22"/>
                <w:lang w:eastAsia="lt-LT"/>
              </w:rPr>
              <w:t>1.1.4</w:t>
            </w:r>
            <w:r w:rsidR="00C0419F" w:rsidRPr="000F25AA">
              <w:rPr>
                <w:sz w:val="22"/>
                <w:szCs w:val="22"/>
                <w:lang w:eastAsia="lt-LT"/>
              </w:rPr>
              <w:t>.</w:t>
            </w:r>
            <w:r w:rsidR="00D83D80" w:rsidRPr="000F25AA">
              <w:rPr>
                <w:sz w:val="22"/>
                <w:szCs w:val="22"/>
                <w:lang w:eastAsia="lt-LT"/>
              </w:rPr>
              <w:t>Ugdymo planui įgyvendinti panaudota 100 proc. Mokymo lėšų.</w:t>
            </w:r>
          </w:p>
        </w:tc>
      </w:tr>
      <w:tr w:rsidR="00FA2ECC" w14:paraId="068C89DE" w14:textId="77777777" w:rsidTr="007537CF">
        <w:tc>
          <w:tcPr>
            <w:tcW w:w="2268" w:type="dxa"/>
            <w:tcBorders>
              <w:top w:val="single" w:sz="4" w:space="0" w:color="auto"/>
              <w:left w:val="single" w:sz="4" w:space="0" w:color="auto"/>
              <w:bottom w:val="single" w:sz="4" w:space="0" w:color="auto"/>
              <w:right w:val="single" w:sz="4" w:space="0" w:color="auto"/>
            </w:tcBorders>
            <w:vAlign w:val="center"/>
          </w:tcPr>
          <w:p w14:paraId="47BF0043" w14:textId="55C6E4BD" w:rsidR="00FA2ECC" w:rsidRDefault="00FA2ECC" w:rsidP="00496A99">
            <w:pPr>
              <w:rPr>
                <w:sz w:val="22"/>
                <w:szCs w:val="22"/>
                <w:lang w:eastAsia="lt-LT"/>
              </w:rPr>
            </w:pPr>
            <w:r w:rsidRPr="00EE6012">
              <w:rPr>
                <w:szCs w:val="24"/>
                <w:lang w:eastAsia="lt-LT"/>
              </w:rPr>
              <w:t>2. Įstaigos veiklos strategija dera su savivaldybės ir šalies švietimo strategijos tikslais</w:t>
            </w:r>
          </w:p>
        </w:tc>
        <w:tc>
          <w:tcPr>
            <w:tcW w:w="2127" w:type="dxa"/>
            <w:tcBorders>
              <w:top w:val="single" w:sz="4" w:space="0" w:color="auto"/>
              <w:left w:val="single" w:sz="4" w:space="0" w:color="auto"/>
              <w:bottom w:val="single" w:sz="4" w:space="0" w:color="auto"/>
              <w:right w:val="single" w:sz="4" w:space="0" w:color="auto"/>
            </w:tcBorders>
            <w:vAlign w:val="center"/>
          </w:tcPr>
          <w:p w14:paraId="0579F378" w14:textId="4290182C" w:rsidR="00FA2ECC" w:rsidRDefault="00FA2ECC" w:rsidP="00FA2ECC">
            <w:pPr>
              <w:jc w:val="center"/>
              <w:rPr>
                <w:sz w:val="22"/>
                <w:szCs w:val="22"/>
                <w:lang w:eastAsia="lt-LT"/>
              </w:rPr>
            </w:pPr>
            <w:r w:rsidRPr="00EE6012">
              <w:rPr>
                <w:szCs w:val="24"/>
                <w:lang w:eastAsia="lt-LT"/>
              </w:rPr>
              <w:t>Parengtas įstaigos 2026–2028 metų strateginis veiklos planas</w:t>
            </w:r>
          </w:p>
        </w:tc>
        <w:tc>
          <w:tcPr>
            <w:tcW w:w="3005" w:type="dxa"/>
            <w:tcBorders>
              <w:top w:val="single" w:sz="4" w:space="0" w:color="auto"/>
              <w:left w:val="single" w:sz="4" w:space="0" w:color="auto"/>
              <w:bottom w:val="single" w:sz="4" w:space="0" w:color="auto"/>
              <w:right w:val="single" w:sz="4" w:space="0" w:color="auto"/>
            </w:tcBorders>
            <w:vAlign w:val="center"/>
          </w:tcPr>
          <w:p w14:paraId="6F3C6310" w14:textId="5F477EB4" w:rsidR="00FA2ECC" w:rsidRPr="00EE6012" w:rsidRDefault="00496A99" w:rsidP="00FA2ECC">
            <w:pPr>
              <w:jc w:val="both"/>
              <w:rPr>
                <w:szCs w:val="24"/>
              </w:rPr>
            </w:pPr>
            <w:r>
              <w:rPr>
                <w:szCs w:val="24"/>
              </w:rPr>
              <w:t>2.1.</w:t>
            </w:r>
            <w:r w:rsidR="00FA2ECC" w:rsidRPr="00EE6012">
              <w:rPr>
                <w:szCs w:val="24"/>
              </w:rPr>
              <w:t>1. Iki 2025 m. gruodžio 31 d. parengtas 2026–2028 metų įstaigos strateginio veiklos plano projektas ir suderintas su įstaigos taryba.</w:t>
            </w:r>
            <w:r w:rsidR="00FA2ECC" w:rsidRPr="00EE6012">
              <w:rPr>
                <w:szCs w:val="24"/>
                <w:lang w:eastAsia="lt-LT"/>
              </w:rPr>
              <w:t xml:space="preserve"> </w:t>
            </w:r>
          </w:p>
          <w:p w14:paraId="327DF000" w14:textId="1C4D5F15" w:rsidR="00FA2ECC" w:rsidRDefault="00FA2ECC" w:rsidP="00FA2ECC">
            <w:pPr>
              <w:rPr>
                <w:sz w:val="22"/>
                <w:szCs w:val="22"/>
                <w:lang w:eastAsia="lt-LT"/>
              </w:rPr>
            </w:pPr>
            <w:r w:rsidRPr="00EE6012">
              <w:rPr>
                <w:szCs w:val="24"/>
              </w:rPr>
              <w:t>2.</w:t>
            </w:r>
            <w:r w:rsidR="00496A99">
              <w:rPr>
                <w:szCs w:val="24"/>
              </w:rPr>
              <w:t>1.2.</w:t>
            </w:r>
            <w:r w:rsidRPr="00EE6012">
              <w:rPr>
                <w:szCs w:val="24"/>
              </w:rPr>
              <w:t xml:space="preserve"> 2026–2028 metų įstaigos</w:t>
            </w:r>
            <w:r>
              <w:rPr>
                <w:szCs w:val="24"/>
              </w:rPr>
              <w:t xml:space="preserve"> </w:t>
            </w:r>
            <w:r w:rsidRPr="00EE6012">
              <w:rPr>
                <w:szCs w:val="24"/>
              </w:rPr>
              <w:t xml:space="preserve">strateginio veiklos plano priemonių įgyvendinimo rodikliai 100 proc. dera su Savivaldybės strateginio plano rodikliais. </w:t>
            </w:r>
          </w:p>
        </w:tc>
        <w:tc>
          <w:tcPr>
            <w:tcW w:w="1985" w:type="dxa"/>
            <w:tcBorders>
              <w:top w:val="single" w:sz="4" w:space="0" w:color="auto"/>
              <w:left w:val="single" w:sz="4" w:space="0" w:color="auto"/>
              <w:bottom w:val="single" w:sz="4" w:space="0" w:color="auto"/>
              <w:right w:val="single" w:sz="4" w:space="0" w:color="auto"/>
            </w:tcBorders>
            <w:vAlign w:val="center"/>
          </w:tcPr>
          <w:p w14:paraId="53FA4AAB" w14:textId="6BAFE338" w:rsidR="00FA2ECC" w:rsidRDefault="00C0419F" w:rsidP="000F25AA">
            <w:pPr>
              <w:rPr>
                <w:szCs w:val="24"/>
              </w:rPr>
            </w:pPr>
            <w:r>
              <w:rPr>
                <w:szCs w:val="24"/>
              </w:rPr>
              <w:t>2.</w:t>
            </w:r>
            <w:r w:rsidR="00D83D80">
              <w:rPr>
                <w:szCs w:val="24"/>
              </w:rPr>
              <w:t>1.</w:t>
            </w:r>
            <w:r w:rsidR="000F25AA">
              <w:rPr>
                <w:szCs w:val="24"/>
              </w:rPr>
              <w:t>1</w:t>
            </w:r>
            <w:r>
              <w:rPr>
                <w:szCs w:val="24"/>
              </w:rPr>
              <w:t>.</w:t>
            </w:r>
            <w:r w:rsidR="00D83D80">
              <w:rPr>
                <w:szCs w:val="24"/>
              </w:rPr>
              <w:t xml:space="preserve"> P</w:t>
            </w:r>
            <w:r w:rsidR="00D83D80" w:rsidRPr="00EE6012">
              <w:rPr>
                <w:szCs w:val="24"/>
              </w:rPr>
              <w:t xml:space="preserve">arengtas 2026–2028 metų įstaigos strateginio veiklos plano projektas ir suderintas su </w:t>
            </w:r>
            <w:r>
              <w:rPr>
                <w:szCs w:val="24"/>
              </w:rPr>
              <w:t>gimnazijos</w:t>
            </w:r>
            <w:r w:rsidR="00D83D80" w:rsidRPr="00EE6012">
              <w:rPr>
                <w:szCs w:val="24"/>
              </w:rPr>
              <w:t xml:space="preserve"> taryba</w:t>
            </w:r>
            <w:r w:rsidR="00D83D80">
              <w:rPr>
                <w:szCs w:val="24"/>
              </w:rPr>
              <w:t xml:space="preserve"> (</w:t>
            </w:r>
            <w:r>
              <w:rPr>
                <w:szCs w:val="24"/>
              </w:rPr>
              <w:t>2025-12-30 G</w:t>
            </w:r>
            <w:r w:rsidR="00D83D80">
              <w:rPr>
                <w:szCs w:val="24"/>
              </w:rPr>
              <w:t>T protokolo Nr.</w:t>
            </w:r>
            <w:r>
              <w:rPr>
                <w:szCs w:val="24"/>
              </w:rPr>
              <w:t>3)</w:t>
            </w:r>
            <w:r w:rsidR="00561080">
              <w:rPr>
                <w:szCs w:val="24"/>
              </w:rPr>
              <w:t>.</w:t>
            </w:r>
          </w:p>
          <w:p w14:paraId="246D0CB0" w14:textId="09E138AC" w:rsidR="00C0419F" w:rsidRPr="000F25AA" w:rsidRDefault="00C0419F" w:rsidP="000F25AA">
            <w:pPr>
              <w:rPr>
                <w:szCs w:val="24"/>
              </w:rPr>
            </w:pPr>
            <w:r>
              <w:rPr>
                <w:szCs w:val="24"/>
              </w:rPr>
              <w:t xml:space="preserve">2.1.2. </w:t>
            </w:r>
            <w:r w:rsidRPr="00EE6012">
              <w:rPr>
                <w:szCs w:val="24"/>
              </w:rPr>
              <w:t>2026–2028 metų įstaigos</w:t>
            </w:r>
            <w:r>
              <w:rPr>
                <w:szCs w:val="24"/>
              </w:rPr>
              <w:t xml:space="preserve"> </w:t>
            </w:r>
            <w:r w:rsidRPr="00EE6012">
              <w:rPr>
                <w:szCs w:val="24"/>
              </w:rPr>
              <w:t>strateginio veiklos plano priemonių įgyvendinimo rodikliai 100 proc. dera su Savivaldybės strateginio plano rodikliais</w:t>
            </w:r>
            <w:r>
              <w:rPr>
                <w:szCs w:val="24"/>
              </w:rPr>
              <w:t xml:space="preserve"> (2025-12-30 GT protokolo Nr.3).</w:t>
            </w:r>
          </w:p>
        </w:tc>
      </w:tr>
      <w:tr w:rsidR="00FA2ECC" w14:paraId="3F1D4D19" w14:textId="77777777" w:rsidTr="007537CF">
        <w:tc>
          <w:tcPr>
            <w:tcW w:w="2268" w:type="dxa"/>
            <w:tcBorders>
              <w:top w:val="single" w:sz="4" w:space="0" w:color="auto"/>
              <w:left w:val="single" w:sz="4" w:space="0" w:color="auto"/>
              <w:bottom w:val="single" w:sz="4" w:space="0" w:color="auto"/>
              <w:right w:val="single" w:sz="4" w:space="0" w:color="auto"/>
            </w:tcBorders>
            <w:vAlign w:val="center"/>
          </w:tcPr>
          <w:p w14:paraId="1AC6FD00" w14:textId="0660A1A7" w:rsidR="00FA2ECC" w:rsidRDefault="00FA2ECC" w:rsidP="0006628D">
            <w:pPr>
              <w:rPr>
                <w:sz w:val="22"/>
                <w:szCs w:val="22"/>
                <w:lang w:eastAsia="lt-LT"/>
              </w:rPr>
            </w:pPr>
            <w:r w:rsidRPr="00496FB1">
              <w:rPr>
                <w:bCs/>
                <w:szCs w:val="24"/>
                <w:lang w:eastAsia="lt-LT"/>
              </w:rPr>
              <w:t>3. Užtikrinti ugdymo kokybę siekiant aukštesnių mokymosi/ ugdymosi pasiekimų.</w:t>
            </w:r>
          </w:p>
        </w:tc>
        <w:tc>
          <w:tcPr>
            <w:tcW w:w="2127" w:type="dxa"/>
            <w:tcBorders>
              <w:top w:val="single" w:sz="4" w:space="0" w:color="auto"/>
              <w:left w:val="single" w:sz="4" w:space="0" w:color="auto"/>
              <w:bottom w:val="single" w:sz="4" w:space="0" w:color="auto"/>
              <w:right w:val="single" w:sz="4" w:space="0" w:color="auto"/>
            </w:tcBorders>
            <w:vAlign w:val="center"/>
          </w:tcPr>
          <w:p w14:paraId="44CC2F97" w14:textId="3EAEA012" w:rsidR="00FA2ECC" w:rsidRPr="00496FB1" w:rsidRDefault="00FA2ECC" w:rsidP="00FA2ECC">
            <w:pPr>
              <w:jc w:val="both"/>
              <w:rPr>
                <w:bCs/>
                <w:szCs w:val="24"/>
              </w:rPr>
            </w:pPr>
            <w:r w:rsidRPr="00496FB1">
              <w:rPr>
                <w:bCs/>
                <w:szCs w:val="24"/>
                <w:lang w:eastAsia="lt-LT"/>
              </w:rPr>
              <w:t>Gerėja mokinių mokymosi rezultatai</w:t>
            </w:r>
            <w:r w:rsidRPr="00496FB1">
              <w:rPr>
                <w:bCs/>
                <w:szCs w:val="24"/>
              </w:rPr>
              <w:t xml:space="preserve"> </w:t>
            </w:r>
          </w:p>
          <w:p w14:paraId="5EE4B547" w14:textId="77777777" w:rsidR="00FA2ECC" w:rsidRDefault="00FA2ECC" w:rsidP="00FA2ECC">
            <w:pPr>
              <w:jc w:val="center"/>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684A8A19" w14:textId="6D52C8F3" w:rsidR="00FA2ECC" w:rsidRPr="00496FB1" w:rsidRDefault="00496A99" w:rsidP="00FA2ECC">
            <w:pPr>
              <w:jc w:val="both"/>
              <w:rPr>
                <w:szCs w:val="24"/>
                <w:lang w:eastAsia="lt-LT"/>
              </w:rPr>
            </w:pPr>
            <w:r>
              <w:rPr>
                <w:szCs w:val="24"/>
                <w:lang w:eastAsia="lt-LT"/>
              </w:rPr>
              <w:t>3.1.</w:t>
            </w:r>
            <w:r w:rsidR="00FA2ECC" w:rsidRPr="00496FB1">
              <w:rPr>
                <w:szCs w:val="24"/>
                <w:lang w:eastAsia="lt-LT"/>
              </w:rPr>
              <w:t xml:space="preserve">1. Atsižvelgiant į mokinio ugdymosi rezultatus 100 procentų tėvų (globėjų, rūpintojų) įsitraukia į vaiko asmeninės pažangos </w:t>
            </w:r>
            <w:proofErr w:type="spellStart"/>
            <w:r w:rsidR="00FA2ECC" w:rsidRPr="00496FB1">
              <w:rPr>
                <w:szCs w:val="24"/>
                <w:lang w:eastAsia="lt-LT"/>
              </w:rPr>
              <w:t>ūgties</w:t>
            </w:r>
            <w:proofErr w:type="spellEnd"/>
            <w:r w:rsidR="00FA2ECC" w:rsidRPr="00496FB1">
              <w:rPr>
                <w:szCs w:val="24"/>
                <w:lang w:eastAsia="lt-LT"/>
              </w:rPr>
              <w:t xml:space="preserve"> stebėseną, dalyvauja trišaliuose pokalbiuose.</w:t>
            </w:r>
          </w:p>
          <w:p w14:paraId="0EA0BD8C" w14:textId="1C6ACD8B" w:rsidR="00FA2ECC" w:rsidRPr="00496FB1" w:rsidRDefault="00496A99" w:rsidP="00FA2ECC">
            <w:pPr>
              <w:pStyle w:val="Sraopastraipa"/>
              <w:tabs>
                <w:tab w:val="left" w:pos="281"/>
                <w:tab w:val="left" w:pos="427"/>
              </w:tabs>
              <w:overflowPunct w:val="0"/>
              <w:ind w:left="1"/>
              <w:jc w:val="both"/>
              <w:rPr>
                <w:szCs w:val="24"/>
              </w:rPr>
            </w:pPr>
            <w:r>
              <w:rPr>
                <w:szCs w:val="24"/>
              </w:rPr>
              <w:t>3.1.2</w:t>
            </w:r>
            <w:r w:rsidR="00FA2ECC" w:rsidRPr="00496FB1">
              <w:rPr>
                <w:szCs w:val="24"/>
              </w:rPr>
              <w:t>. Nėra mokinių, nepasiekusių slenkstinio mokymosi lygmens mokinių pasiekimų patikrinimuose.</w:t>
            </w:r>
          </w:p>
          <w:p w14:paraId="47945CE1" w14:textId="319E718B" w:rsidR="00FA2ECC" w:rsidRPr="00496FB1" w:rsidRDefault="00FA2ECC" w:rsidP="00FA2ECC">
            <w:pPr>
              <w:pStyle w:val="Sraopastraipa"/>
              <w:tabs>
                <w:tab w:val="left" w:pos="281"/>
                <w:tab w:val="left" w:pos="427"/>
              </w:tabs>
              <w:overflowPunct w:val="0"/>
              <w:ind w:left="1"/>
              <w:jc w:val="both"/>
              <w:rPr>
                <w:rStyle w:val="markedcontent"/>
                <w:rFonts w:eastAsiaTheme="majorEastAsia"/>
                <w:szCs w:val="24"/>
              </w:rPr>
            </w:pPr>
            <w:r w:rsidRPr="00496FB1">
              <w:rPr>
                <w:rStyle w:val="markedcontent"/>
                <w:rFonts w:eastAsiaTheme="majorEastAsia"/>
                <w:szCs w:val="24"/>
              </w:rPr>
              <w:t>3.</w:t>
            </w:r>
            <w:r w:rsidR="00496A99">
              <w:rPr>
                <w:rStyle w:val="markedcontent"/>
                <w:rFonts w:eastAsiaTheme="majorEastAsia"/>
                <w:szCs w:val="24"/>
              </w:rPr>
              <w:t xml:space="preserve">1.3. 2 </w:t>
            </w:r>
            <w:r w:rsidRPr="00496FB1">
              <w:rPr>
                <w:rStyle w:val="markedcontent"/>
                <w:rFonts w:eastAsiaTheme="majorEastAsia"/>
                <w:szCs w:val="24"/>
              </w:rPr>
              <w:t>proc. padidėjo mokinių, pasiekusių pagrindinį</w:t>
            </w:r>
            <w:r w:rsidRPr="00496FB1">
              <w:rPr>
                <w:szCs w:val="24"/>
              </w:rPr>
              <w:t xml:space="preserve"> </w:t>
            </w:r>
            <w:r w:rsidRPr="00496FB1">
              <w:rPr>
                <w:rStyle w:val="markedcontent"/>
                <w:rFonts w:eastAsiaTheme="majorEastAsia"/>
                <w:szCs w:val="24"/>
              </w:rPr>
              <w:t>mokymosi pasiekimų lygį mokinių pasiekimų patikrinimuose.</w:t>
            </w:r>
          </w:p>
          <w:p w14:paraId="070B3B30" w14:textId="0E4A9469" w:rsidR="00FA2ECC" w:rsidRDefault="00496A99" w:rsidP="00FA2ECC">
            <w:pPr>
              <w:pStyle w:val="Sraopastraipa"/>
              <w:tabs>
                <w:tab w:val="left" w:pos="281"/>
                <w:tab w:val="left" w:pos="427"/>
              </w:tabs>
              <w:overflowPunct w:val="0"/>
              <w:ind w:left="1"/>
              <w:rPr>
                <w:sz w:val="22"/>
                <w:szCs w:val="22"/>
                <w:lang w:eastAsia="lt-LT"/>
              </w:rPr>
            </w:pPr>
            <w:r>
              <w:rPr>
                <w:rStyle w:val="markedcontent"/>
                <w:rFonts w:eastAsiaTheme="majorEastAsia"/>
              </w:rPr>
              <w:t>3.1.</w:t>
            </w:r>
            <w:r w:rsidR="00FA2ECC" w:rsidRPr="00FA2ECC">
              <w:rPr>
                <w:rStyle w:val="markedcontent"/>
                <w:rFonts w:eastAsiaTheme="majorEastAsia"/>
              </w:rPr>
              <w:t>4. Padidėjo tris ir daugiau VBE išlaikiusių abiturientų dalis (proc.) lyginant su 2024 m.</w:t>
            </w:r>
            <w:r w:rsidR="00FA2ECC" w:rsidRPr="00496FB1">
              <w:rPr>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6BD3AD9B" w14:textId="5D9D2B8F" w:rsidR="00C0419F" w:rsidRDefault="00C0419F" w:rsidP="00C0419F">
            <w:pPr>
              <w:jc w:val="both"/>
              <w:rPr>
                <w:szCs w:val="24"/>
                <w:lang w:eastAsia="lt-LT"/>
              </w:rPr>
            </w:pPr>
            <w:r>
              <w:rPr>
                <w:sz w:val="22"/>
                <w:szCs w:val="22"/>
                <w:lang w:eastAsia="lt-LT"/>
              </w:rPr>
              <w:t xml:space="preserve">3.1.1. </w:t>
            </w:r>
            <w:r w:rsidRPr="00496FB1">
              <w:rPr>
                <w:szCs w:val="24"/>
                <w:lang w:eastAsia="lt-LT"/>
              </w:rPr>
              <w:t>100 procentų tėvų (globėjų, rūpintojų) įsitrauk</w:t>
            </w:r>
            <w:r w:rsidR="000F25AA">
              <w:rPr>
                <w:szCs w:val="24"/>
                <w:lang w:eastAsia="lt-LT"/>
              </w:rPr>
              <w:t>ė</w:t>
            </w:r>
            <w:r w:rsidRPr="00496FB1">
              <w:rPr>
                <w:szCs w:val="24"/>
                <w:lang w:eastAsia="lt-LT"/>
              </w:rPr>
              <w:t xml:space="preserve"> į vaiko asmeninės pažangos </w:t>
            </w:r>
            <w:proofErr w:type="spellStart"/>
            <w:r w:rsidRPr="00496FB1">
              <w:rPr>
                <w:szCs w:val="24"/>
                <w:lang w:eastAsia="lt-LT"/>
              </w:rPr>
              <w:t>ūgties</w:t>
            </w:r>
            <w:proofErr w:type="spellEnd"/>
            <w:r w:rsidRPr="00496FB1">
              <w:rPr>
                <w:szCs w:val="24"/>
                <w:lang w:eastAsia="lt-LT"/>
              </w:rPr>
              <w:t xml:space="preserve"> stebėseną</w:t>
            </w:r>
            <w:r w:rsidR="000F25AA">
              <w:rPr>
                <w:szCs w:val="24"/>
                <w:lang w:eastAsia="lt-LT"/>
              </w:rPr>
              <w:t xml:space="preserve"> ir </w:t>
            </w:r>
            <w:r w:rsidRPr="00496FB1">
              <w:rPr>
                <w:szCs w:val="24"/>
                <w:lang w:eastAsia="lt-LT"/>
              </w:rPr>
              <w:t>dalyva</w:t>
            </w:r>
            <w:r>
              <w:rPr>
                <w:szCs w:val="24"/>
                <w:lang w:eastAsia="lt-LT"/>
              </w:rPr>
              <w:t xml:space="preserve">vo </w:t>
            </w:r>
            <w:r w:rsidRPr="00496FB1">
              <w:rPr>
                <w:szCs w:val="24"/>
                <w:lang w:eastAsia="lt-LT"/>
              </w:rPr>
              <w:t>trišaliuose pokalbiuose.</w:t>
            </w:r>
          </w:p>
          <w:p w14:paraId="06900A61" w14:textId="1F596AFC" w:rsidR="000F25AA" w:rsidRDefault="00C0419F" w:rsidP="00B17744">
            <w:pPr>
              <w:rPr>
                <w:szCs w:val="24"/>
                <w:lang w:eastAsia="lt-LT"/>
              </w:rPr>
            </w:pPr>
            <w:r>
              <w:rPr>
                <w:szCs w:val="24"/>
                <w:lang w:eastAsia="lt-LT"/>
              </w:rPr>
              <w:t>3.</w:t>
            </w:r>
            <w:r w:rsidR="000F25AA">
              <w:rPr>
                <w:szCs w:val="24"/>
                <w:lang w:eastAsia="lt-LT"/>
              </w:rPr>
              <w:t>1.2.</w:t>
            </w:r>
            <w:r>
              <w:rPr>
                <w:szCs w:val="24"/>
                <w:lang w:eastAsia="lt-LT"/>
              </w:rPr>
              <w:t xml:space="preserve"> </w:t>
            </w:r>
            <w:r w:rsidRPr="00B17744">
              <w:rPr>
                <w:szCs w:val="24"/>
                <w:lang w:eastAsia="lt-LT"/>
              </w:rPr>
              <w:t xml:space="preserve">2025 m. pagrindinio ugdymo patikrinimuose </w:t>
            </w:r>
            <w:r w:rsidR="000F25AA" w:rsidRPr="00B17744">
              <w:rPr>
                <w:szCs w:val="24"/>
                <w:lang w:eastAsia="lt-LT"/>
              </w:rPr>
              <w:t xml:space="preserve">matematikos </w:t>
            </w:r>
            <w:r w:rsidRPr="00B17744">
              <w:rPr>
                <w:szCs w:val="24"/>
                <w:lang w:eastAsia="lt-LT"/>
              </w:rPr>
              <w:t>slenkstinio lygmens nepasiekė</w:t>
            </w:r>
            <w:r w:rsidR="000F25AA" w:rsidRPr="00B17744">
              <w:rPr>
                <w:szCs w:val="24"/>
                <w:lang w:eastAsia="lt-LT"/>
              </w:rPr>
              <w:t xml:space="preserve"> 6 mokiniai </w:t>
            </w:r>
            <w:r w:rsidR="00B17744" w:rsidRPr="00B17744">
              <w:rPr>
                <w:szCs w:val="24"/>
                <w:lang w:eastAsia="lt-LT"/>
              </w:rPr>
              <w:t xml:space="preserve">(6 proc.), </w:t>
            </w:r>
            <w:r w:rsidR="0006628D">
              <w:rPr>
                <w:szCs w:val="24"/>
                <w:lang w:eastAsia="lt-LT"/>
              </w:rPr>
              <w:t>visi</w:t>
            </w:r>
            <w:r w:rsidR="00B17744" w:rsidRPr="00B17744">
              <w:rPr>
                <w:szCs w:val="24"/>
                <w:lang w:eastAsia="lt-LT"/>
              </w:rPr>
              <w:t xml:space="preserve"> yra specialiųjų ugdymosi poreikių</w:t>
            </w:r>
            <w:r w:rsidR="00B17744">
              <w:rPr>
                <w:szCs w:val="24"/>
                <w:lang w:eastAsia="lt-LT"/>
              </w:rPr>
              <w:t>.</w:t>
            </w:r>
          </w:p>
          <w:p w14:paraId="4AF45AC1" w14:textId="52827042" w:rsidR="00B17744" w:rsidRDefault="00B17744" w:rsidP="000F25AA">
            <w:pPr>
              <w:jc w:val="both"/>
              <w:rPr>
                <w:sz w:val="22"/>
                <w:szCs w:val="22"/>
                <w:lang w:eastAsia="lt-LT"/>
              </w:rPr>
            </w:pPr>
            <w:r>
              <w:rPr>
                <w:sz w:val="22"/>
                <w:szCs w:val="22"/>
                <w:lang w:eastAsia="lt-LT"/>
              </w:rPr>
              <w:t>3.1.3.</w:t>
            </w:r>
            <w:r>
              <w:rPr>
                <w:rStyle w:val="markedcontent"/>
                <w:rFonts w:eastAsiaTheme="majorEastAsia"/>
                <w:szCs w:val="24"/>
              </w:rPr>
              <w:t xml:space="preserve"> </w:t>
            </w:r>
            <w:r w:rsidR="00D80BA4" w:rsidRPr="00D80BA4">
              <w:rPr>
                <w:rStyle w:val="markedcontent"/>
                <w:rFonts w:eastAsiaTheme="majorEastAsia"/>
                <w:szCs w:val="24"/>
              </w:rPr>
              <w:t>13.51</w:t>
            </w:r>
            <w:r w:rsidRPr="00D80BA4">
              <w:rPr>
                <w:rStyle w:val="markedcontent"/>
                <w:rFonts w:eastAsiaTheme="majorEastAsia"/>
                <w:szCs w:val="24"/>
              </w:rPr>
              <w:t xml:space="preserve"> proc. padidėjo mokinių, pasiekusių</w:t>
            </w:r>
            <w:r w:rsidR="00D80BA4" w:rsidRPr="00D80BA4">
              <w:rPr>
                <w:rStyle w:val="markedcontent"/>
                <w:rFonts w:eastAsiaTheme="majorEastAsia"/>
                <w:szCs w:val="24"/>
              </w:rPr>
              <w:t xml:space="preserve"> Lietuvių k. ir lit. </w:t>
            </w:r>
            <w:r w:rsidR="00127E52">
              <w:rPr>
                <w:rStyle w:val="markedcontent"/>
                <w:rFonts w:eastAsiaTheme="majorEastAsia"/>
                <w:szCs w:val="24"/>
              </w:rPr>
              <w:t>i</w:t>
            </w:r>
            <w:r w:rsidR="00D80BA4" w:rsidRPr="00D80BA4">
              <w:rPr>
                <w:rStyle w:val="markedcontent"/>
                <w:rFonts w:eastAsiaTheme="majorEastAsia"/>
                <w:szCs w:val="24"/>
              </w:rPr>
              <w:t>r 21.27 proc. matematikos</w:t>
            </w:r>
            <w:r w:rsidRPr="00D80BA4">
              <w:rPr>
                <w:rStyle w:val="markedcontent"/>
                <w:rFonts w:eastAsiaTheme="majorEastAsia"/>
                <w:szCs w:val="24"/>
              </w:rPr>
              <w:t xml:space="preserve"> pagrindinį</w:t>
            </w:r>
            <w:r w:rsidRPr="00D80BA4">
              <w:rPr>
                <w:szCs w:val="24"/>
              </w:rPr>
              <w:t xml:space="preserve"> </w:t>
            </w:r>
            <w:r w:rsidRPr="00D80BA4">
              <w:rPr>
                <w:rStyle w:val="markedcontent"/>
                <w:rFonts w:eastAsiaTheme="majorEastAsia"/>
                <w:szCs w:val="24"/>
              </w:rPr>
              <w:t>mokymosi pasiekimų lygį mokinių pasiekimų patikrinimuose.</w:t>
            </w:r>
          </w:p>
          <w:p w14:paraId="54EA6479" w14:textId="1C8D6BB6" w:rsidR="00FA2ECC" w:rsidRDefault="000F25AA" w:rsidP="000F25AA">
            <w:pPr>
              <w:jc w:val="both"/>
              <w:rPr>
                <w:sz w:val="22"/>
                <w:szCs w:val="22"/>
                <w:lang w:eastAsia="lt-LT"/>
              </w:rPr>
            </w:pPr>
            <w:r>
              <w:rPr>
                <w:sz w:val="22"/>
                <w:szCs w:val="22"/>
                <w:lang w:eastAsia="lt-LT"/>
              </w:rPr>
              <w:t xml:space="preserve"> </w:t>
            </w:r>
            <w:r w:rsidR="00B17744">
              <w:rPr>
                <w:sz w:val="22"/>
                <w:szCs w:val="22"/>
                <w:lang w:eastAsia="lt-LT"/>
              </w:rPr>
              <w:t>3.1.4.</w:t>
            </w:r>
            <w:r w:rsidR="00D80BA4">
              <w:rPr>
                <w:sz w:val="22"/>
                <w:szCs w:val="22"/>
                <w:lang w:eastAsia="lt-LT"/>
              </w:rPr>
              <w:t xml:space="preserve"> </w:t>
            </w:r>
            <w:r w:rsidRPr="00FA2ECC">
              <w:rPr>
                <w:rStyle w:val="markedcontent"/>
                <w:rFonts w:eastAsiaTheme="majorEastAsia"/>
              </w:rPr>
              <w:t>Padidėjo tris ir daugiau VBE išlaikiusių abiturientų dalis (</w:t>
            </w:r>
            <w:r>
              <w:rPr>
                <w:rStyle w:val="markedcontent"/>
                <w:rFonts w:eastAsiaTheme="majorEastAsia"/>
              </w:rPr>
              <w:t xml:space="preserve">3,61 </w:t>
            </w:r>
            <w:r w:rsidRPr="00FA2ECC">
              <w:rPr>
                <w:rStyle w:val="markedcontent"/>
                <w:rFonts w:eastAsiaTheme="majorEastAsia"/>
              </w:rPr>
              <w:t>proc.) lyginant su 2024 m.</w:t>
            </w:r>
          </w:p>
        </w:tc>
      </w:tr>
      <w:tr w:rsidR="00FA2ECC" w14:paraId="27FD7F20" w14:textId="77777777" w:rsidTr="007537CF">
        <w:tc>
          <w:tcPr>
            <w:tcW w:w="2268" w:type="dxa"/>
            <w:tcBorders>
              <w:top w:val="single" w:sz="4" w:space="0" w:color="auto"/>
              <w:left w:val="single" w:sz="4" w:space="0" w:color="auto"/>
              <w:bottom w:val="single" w:sz="4" w:space="0" w:color="auto"/>
              <w:right w:val="single" w:sz="4" w:space="0" w:color="auto"/>
            </w:tcBorders>
            <w:vAlign w:val="center"/>
          </w:tcPr>
          <w:p w14:paraId="083F341D" w14:textId="7535ED2B" w:rsidR="00FA2ECC" w:rsidRDefault="00496A99" w:rsidP="0006628D">
            <w:pPr>
              <w:rPr>
                <w:sz w:val="22"/>
                <w:szCs w:val="22"/>
                <w:lang w:eastAsia="lt-LT"/>
              </w:rPr>
            </w:pPr>
            <w:r>
              <w:rPr>
                <w:bCs/>
                <w:szCs w:val="24"/>
                <w:shd w:val="clear" w:color="auto" w:fill="FFFFFF"/>
              </w:rPr>
              <w:t>1</w:t>
            </w:r>
            <w:r w:rsidR="00FA2ECC" w:rsidRPr="00496FB1">
              <w:rPr>
                <w:bCs/>
                <w:szCs w:val="24"/>
                <w:shd w:val="clear" w:color="auto" w:fill="FFFFFF"/>
              </w:rPr>
              <w:t>.4. Kurti saugią ir palaikančią aplinką, palankią visapusiškam asmenybės ugdymui(</w:t>
            </w:r>
            <w:proofErr w:type="spellStart"/>
            <w:r w:rsidR="00FA2ECC" w:rsidRPr="00496FB1">
              <w:rPr>
                <w:bCs/>
                <w:szCs w:val="24"/>
                <w:shd w:val="clear" w:color="auto" w:fill="FFFFFF"/>
              </w:rPr>
              <w:t>si</w:t>
            </w:r>
            <w:proofErr w:type="spellEnd"/>
            <w:r w:rsidR="00FA2ECC" w:rsidRPr="00496FB1">
              <w:rPr>
                <w:bCs/>
                <w:szCs w:val="24"/>
                <w:shd w:val="clear" w:color="auto" w:fill="FFFFFF"/>
              </w:rPr>
              <w:t>)</w:t>
            </w:r>
          </w:p>
        </w:tc>
        <w:tc>
          <w:tcPr>
            <w:tcW w:w="2127" w:type="dxa"/>
            <w:tcBorders>
              <w:top w:val="single" w:sz="4" w:space="0" w:color="auto"/>
              <w:left w:val="single" w:sz="4" w:space="0" w:color="auto"/>
              <w:bottom w:val="single" w:sz="4" w:space="0" w:color="auto"/>
              <w:right w:val="single" w:sz="4" w:space="0" w:color="auto"/>
            </w:tcBorders>
            <w:vAlign w:val="center"/>
          </w:tcPr>
          <w:p w14:paraId="7BBF001E" w14:textId="183F4F4A" w:rsidR="00FA2ECC" w:rsidRDefault="00FA2ECC" w:rsidP="00496A99">
            <w:pPr>
              <w:rPr>
                <w:sz w:val="22"/>
                <w:szCs w:val="22"/>
                <w:lang w:eastAsia="lt-LT"/>
              </w:rPr>
            </w:pPr>
            <w:r w:rsidRPr="00496FB1">
              <w:rPr>
                <w:bCs/>
                <w:iCs/>
                <w:szCs w:val="24"/>
              </w:rPr>
              <w:t>Užtikrinta saugi ugdymo(</w:t>
            </w:r>
            <w:proofErr w:type="spellStart"/>
            <w:r w:rsidRPr="00496FB1">
              <w:rPr>
                <w:bCs/>
                <w:iCs/>
                <w:szCs w:val="24"/>
              </w:rPr>
              <w:t>si</w:t>
            </w:r>
            <w:proofErr w:type="spellEnd"/>
            <w:r w:rsidRPr="00496FB1">
              <w:rPr>
                <w:bCs/>
                <w:iCs/>
                <w:szCs w:val="24"/>
              </w:rPr>
              <w:t>) aplinka</w:t>
            </w:r>
          </w:p>
        </w:tc>
        <w:tc>
          <w:tcPr>
            <w:tcW w:w="3005" w:type="dxa"/>
            <w:tcBorders>
              <w:top w:val="single" w:sz="4" w:space="0" w:color="auto"/>
              <w:left w:val="single" w:sz="4" w:space="0" w:color="auto"/>
              <w:bottom w:val="single" w:sz="4" w:space="0" w:color="auto"/>
              <w:right w:val="single" w:sz="4" w:space="0" w:color="auto"/>
            </w:tcBorders>
            <w:vAlign w:val="center"/>
          </w:tcPr>
          <w:p w14:paraId="4FD17737" w14:textId="2D5E5C0E" w:rsidR="00FA2ECC" w:rsidRPr="00496FB1" w:rsidRDefault="00FA2ECC" w:rsidP="00FA2ECC">
            <w:pPr>
              <w:tabs>
                <w:tab w:val="left" w:pos="281"/>
                <w:tab w:val="left" w:pos="481"/>
              </w:tabs>
              <w:overflowPunct w:val="0"/>
              <w:jc w:val="both"/>
              <w:rPr>
                <w:bCs/>
                <w:szCs w:val="24"/>
              </w:rPr>
            </w:pPr>
            <w:r w:rsidRPr="00496FB1">
              <w:rPr>
                <w:bCs/>
                <w:szCs w:val="24"/>
              </w:rPr>
              <w:t>1.</w:t>
            </w:r>
            <w:r w:rsidR="00496A99">
              <w:rPr>
                <w:bCs/>
                <w:szCs w:val="24"/>
              </w:rPr>
              <w:t>4.1.</w:t>
            </w:r>
            <w:r w:rsidRPr="00496FB1">
              <w:rPr>
                <w:bCs/>
                <w:szCs w:val="24"/>
              </w:rPr>
              <w:t xml:space="preserve"> Pateikta paraiška dalyvauti </w:t>
            </w:r>
            <w:r w:rsidRPr="00874B8C">
              <w:rPr>
                <w:bCs/>
                <w:szCs w:val="24"/>
                <w:lang w:val="fi-FI"/>
              </w:rPr>
              <w:t xml:space="preserve">2025 m. </w:t>
            </w:r>
            <w:r w:rsidRPr="00496FB1">
              <w:rPr>
                <w:bCs/>
                <w:szCs w:val="24"/>
              </w:rPr>
              <w:t xml:space="preserve">konkurse ,,Kuriame jaukią ugdymo aplinką“. </w:t>
            </w:r>
          </w:p>
          <w:p w14:paraId="31D74EB3" w14:textId="41B2EA92" w:rsidR="00FA2ECC" w:rsidRPr="00496FB1" w:rsidRDefault="00B059D8" w:rsidP="00FA2ECC">
            <w:pPr>
              <w:jc w:val="both"/>
              <w:rPr>
                <w:bCs/>
                <w:i/>
                <w:iCs/>
                <w:szCs w:val="24"/>
              </w:rPr>
            </w:pPr>
            <w:r>
              <w:rPr>
                <w:bCs/>
                <w:szCs w:val="24"/>
              </w:rPr>
              <w:t xml:space="preserve">1.4. </w:t>
            </w:r>
            <w:r w:rsidR="00FA2ECC" w:rsidRPr="00496FB1">
              <w:rPr>
                <w:bCs/>
                <w:szCs w:val="24"/>
              </w:rPr>
              <w:t>2. iki 2025 m. liepos 1 d. atliktas įstaigos įsivertinimas pagal ,,Tvari mokykla 2030“ rodiklius.  </w:t>
            </w:r>
          </w:p>
          <w:p w14:paraId="2BF2FB13" w14:textId="08FAAD83" w:rsidR="00FA2ECC" w:rsidRPr="00496FB1" w:rsidRDefault="00B059D8" w:rsidP="00FA2ECC">
            <w:pPr>
              <w:jc w:val="both"/>
              <w:rPr>
                <w:bCs/>
                <w:szCs w:val="24"/>
                <w:lang w:eastAsia="lt-LT"/>
              </w:rPr>
            </w:pPr>
            <w:r>
              <w:rPr>
                <w:bCs/>
                <w:szCs w:val="24"/>
              </w:rPr>
              <w:t>1.4.</w:t>
            </w:r>
            <w:r w:rsidR="00FA2ECC" w:rsidRPr="00496FB1">
              <w:rPr>
                <w:bCs/>
                <w:szCs w:val="24"/>
              </w:rPr>
              <w:t xml:space="preserve">3. Iki 2025 m. rugpjūčio 31 d. atnaujintos Mokymosi sutartys papildant sutarties šalių teises, pareigas ir atsakomybę siekiant užtikrinti veiksmingą prevencinių priemonių įgyvendinimą. </w:t>
            </w:r>
          </w:p>
          <w:p w14:paraId="697478F4" w14:textId="3CAAC653" w:rsidR="00FA2ECC" w:rsidRDefault="00B059D8" w:rsidP="00FA2ECC">
            <w:pPr>
              <w:rPr>
                <w:sz w:val="22"/>
                <w:szCs w:val="22"/>
                <w:lang w:eastAsia="lt-LT"/>
              </w:rPr>
            </w:pPr>
            <w:r>
              <w:rPr>
                <w:bCs/>
                <w:szCs w:val="24"/>
              </w:rPr>
              <w:t>1.4.4.</w:t>
            </w:r>
            <w:r w:rsidR="00FA2ECC" w:rsidRPr="00496FB1">
              <w:rPr>
                <w:bCs/>
                <w:szCs w:val="24"/>
              </w:rPr>
              <w:t xml:space="preserve"> </w:t>
            </w:r>
            <w:r w:rsidR="00FA2ECC">
              <w:rPr>
                <w:bCs/>
                <w:szCs w:val="24"/>
              </w:rPr>
              <w:t>5</w:t>
            </w:r>
            <w:r w:rsidR="00FA2ECC" w:rsidRPr="00496FB1">
              <w:rPr>
                <w:bCs/>
                <w:szCs w:val="24"/>
              </w:rPr>
              <w:t xml:space="preserve"> proc. sumažėjo nepateisintų arba tėvų pateisintų praleistų pamokų dalis (skaičius)</w:t>
            </w:r>
          </w:p>
        </w:tc>
        <w:tc>
          <w:tcPr>
            <w:tcW w:w="1985" w:type="dxa"/>
            <w:tcBorders>
              <w:top w:val="single" w:sz="4" w:space="0" w:color="auto"/>
              <w:left w:val="single" w:sz="4" w:space="0" w:color="auto"/>
              <w:bottom w:val="single" w:sz="4" w:space="0" w:color="auto"/>
              <w:right w:val="single" w:sz="4" w:space="0" w:color="auto"/>
            </w:tcBorders>
            <w:vAlign w:val="center"/>
          </w:tcPr>
          <w:p w14:paraId="519108E3" w14:textId="075858F1" w:rsidR="00FA2ECC" w:rsidRPr="00D80BA4" w:rsidRDefault="00FA2ECC" w:rsidP="00FA2ECC">
            <w:pPr>
              <w:rPr>
                <w:szCs w:val="24"/>
              </w:rPr>
            </w:pPr>
            <w:r w:rsidRPr="00FA2ECC">
              <w:rPr>
                <w:szCs w:val="24"/>
              </w:rPr>
              <w:t>1.</w:t>
            </w:r>
            <w:r w:rsidR="00496A99">
              <w:rPr>
                <w:szCs w:val="24"/>
              </w:rPr>
              <w:t>4.1.</w:t>
            </w:r>
            <w:r w:rsidRPr="00FA2ECC">
              <w:rPr>
                <w:szCs w:val="24"/>
              </w:rPr>
              <w:t>1. Pateikta paraiška ir dalyvauta 2025 m. konkurse „Kuriame jaukią ugdymo aplinką“ (</w:t>
            </w:r>
            <w:r w:rsidRPr="00D80BA4">
              <w:rPr>
                <w:szCs w:val="24"/>
              </w:rPr>
              <w:t>gauta padėka).</w:t>
            </w:r>
          </w:p>
          <w:p w14:paraId="2F68FF98" w14:textId="6EB45EFD" w:rsidR="000F25AA" w:rsidRDefault="000F25AA" w:rsidP="00FA2ECC">
            <w:pPr>
              <w:rPr>
                <w:bCs/>
                <w:szCs w:val="24"/>
              </w:rPr>
            </w:pPr>
            <w:r w:rsidRPr="00D80BA4">
              <w:rPr>
                <w:szCs w:val="24"/>
              </w:rPr>
              <w:t>1.4.</w:t>
            </w:r>
            <w:r w:rsidRPr="00D80BA4">
              <w:rPr>
                <w:bCs/>
                <w:szCs w:val="24"/>
              </w:rPr>
              <w:t xml:space="preserve"> Atliktas įstaigos įsivertinimas pagal ,,Tvari mokykla 2030“ rodiklius</w:t>
            </w:r>
            <w:r w:rsidR="00D80BA4" w:rsidRPr="00D80BA4">
              <w:rPr>
                <w:bCs/>
                <w:szCs w:val="24"/>
              </w:rPr>
              <w:t xml:space="preserve"> </w:t>
            </w:r>
            <w:r w:rsidR="00D80BA4" w:rsidRPr="00474ACF">
              <w:rPr>
                <w:bCs/>
                <w:szCs w:val="24"/>
              </w:rPr>
              <w:t>(2025 m. spalio 13 d.)</w:t>
            </w:r>
          </w:p>
          <w:p w14:paraId="0EAB97F3" w14:textId="446A0C0E" w:rsidR="000F25AA" w:rsidRPr="00561080" w:rsidRDefault="000F25AA" w:rsidP="00FA2ECC">
            <w:pPr>
              <w:rPr>
                <w:bCs/>
                <w:szCs w:val="24"/>
              </w:rPr>
            </w:pPr>
            <w:r>
              <w:rPr>
                <w:bCs/>
                <w:szCs w:val="24"/>
              </w:rPr>
              <w:t xml:space="preserve">1.4.1. </w:t>
            </w:r>
            <w:r w:rsidR="00B17744">
              <w:rPr>
                <w:bCs/>
                <w:szCs w:val="24"/>
              </w:rPr>
              <w:t>A</w:t>
            </w:r>
            <w:r w:rsidR="00B17744" w:rsidRPr="00496FB1">
              <w:rPr>
                <w:bCs/>
                <w:szCs w:val="24"/>
              </w:rPr>
              <w:t>tnaujintos</w:t>
            </w:r>
            <w:r w:rsidR="00B17744">
              <w:rPr>
                <w:bCs/>
                <w:szCs w:val="24"/>
              </w:rPr>
              <w:t xml:space="preserve"> </w:t>
            </w:r>
            <w:r>
              <w:rPr>
                <w:bCs/>
                <w:szCs w:val="24"/>
              </w:rPr>
              <w:t>m</w:t>
            </w:r>
            <w:r w:rsidRPr="00496FB1">
              <w:rPr>
                <w:bCs/>
                <w:szCs w:val="24"/>
              </w:rPr>
              <w:t>okymosi sutartys</w:t>
            </w:r>
            <w:r w:rsidR="00B17744">
              <w:rPr>
                <w:bCs/>
                <w:szCs w:val="24"/>
              </w:rPr>
              <w:t>,</w:t>
            </w:r>
            <w:r w:rsidRPr="00496FB1">
              <w:rPr>
                <w:bCs/>
                <w:szCs w:val="24"/>
              </w:rPr>
              <w:t xml:space="preserve"> </w:t>
            </w:r>
            <w:r w:rsidR="00B17744">
              <w:rPr>
                <w:bCs/>
                <w:szCs w:val="24"/>
              </w:rPr>
              <w:t xml:space="preserve">papildytos </w:t>
            </w:r>
            <w:r>
              <w:rPr>
                <w:bCs/>
                <w:szCs w:val="24"/>
              </w:rPr>
              <w:t>dėl</w:t>
            </w:r>
            <w:r w:rsidRPr="00496FB1">
              <w:rPr>
                <w:bCs/>
                <w:szCs w:val="24"/>
              </w:rPr>
              <w:t xml:space="preserve"> sutarties šalių teis</w:t>
            </w:r>
            <w:r>
              <w:rPr>
                <w:bCs/>
                <w:szCs w:val="24"/>
              </w:rPr>
              <w:t>ių</w:t>
            </w:r>
            <w:r w:rsidRPr="00496FB1">
              <w:rPr>
                <w:bCs/>
                <w:szCs w:val="24"/>
              </w:rPr>
              <w:t>, pareig</w:t>
            </w:r>
            <w:r>
              <w:rPr>
                <w:bCs/>
                <w:szCs w:val="24"/>
              </w:rPr>
              <w:t>ių</w:t>
            </w:r>
            <w:r w:rsidRPr="00496FB1">
              <w:rPr>
                <w:bCs/>
                <w:szCs w:val="24"/>
              </w:rPr>
              <w:t xml:space="preserve"> ir atsakomyb</w:t>
            </w:r>
            <w:r>
              <w:rPr>
                <w:bCs/>
                <w:szCs w:val="24"/>
              </w:rPr>
              <w:t>ės</w:t>
            </w:r>
            <w:r w:rsidRPr="00496FB1">
              <w:rPr>
                <w:bCs/>
                <w:szCs w:val="24"/>
              </w:rPr>
              <w:t xml:space="preserve"> siekiant užtikrinti veiksmingą prevencinių priemonių </w:t>
            </w:r>
            <w:r w:rsidRPr="00561080">
              <w:rPr>
                <w:bCs/>
                <w:szCs w:val="24"/>
              </w:rPr>
              <w:t>įgyvendinimą</w:t>
            </w:r>
            <w:r w:rsidR="00474ACF" w:rsidRPr="00561080">
              <w:rPr>
                <w:bCs/>
                <w:szCs w:val="24"/>
              </w:rPr>
              <w:t xml:space="preserve"> (2025 m. gruodžio 11 d. </w:t>
            </w:r>
            <w:r w:rsidR="00561080" w:rsidRPr="00561080">
              <w:rPr>
                <w:bCs/>
                <w:szCs w:val="24"/>
              </w:rPr>
              <w:t>M-137</w:t>
            </w:r>
            <w:r w:rsidR="0006628D">
              <w:rPr>
                <w:bCs/>
                <w:szCs w:val="24"/>
              </w:rPr>
              <w:t>)</w:t>
            </w:r>
            <w:r w:rsidR="00561080" w:rsidRPr="00561080">
              <w:rPr>
                <w:bCs/>
                <w:szCs w:val="24"/>
              </w:rPr>
              <w:t>.</w:t>
            </w:r>
          </w:p>
          <w:p w14:paraId="46C4B861" w14:textId="01DA8F45" w:rsidR="000F25AA" w:rsidRDefault="000F25AA" w:rsidP="00FA2ECC">
            <w:pPr>
              <w:rPr>
                <w:szCs w:val="24"/>
              </w:rPr>
            </w:pPr>
            <w:r w:rsidRPr="005F40DD">
              <w:rPr>
                <w:bCs/>
                <w:szCs w:val="24"/>
              </w:rPr>
              <w:t xml:space="preserve">1.4.4. </w:t>
            </w:r>
            <w:r w:rsidR="005F40DD" w:rsidRPr="005F40DD">
              <w:rPr>
                <w:bCs/>
                <w:szCs w:val="24"/>
              </w:rPr>
              <w:t>3</w:t>
            </w:r>
            <w:r w:rsidRPr="005F40DD">
              <w:rPr>
                <w:bCs/>
                <w:szCs w:val="24"/>
              </w:rPr>
              <w:t xml:space="preserve"> proc. sumažėjo nepateisintų arba tėvų pateisintų praleistų pamokų dalis (skaičius)</w:t>
            </w:r>
            <w:r w:rsidR="00561080">
              <w:rPr>
                <w:bCs/>
                <w:szCs w:val="24"/>
              </w:rPr>
              <w:t>.</w:t>
            </w:r>
          </w:p>
          <w:p w14:paraId="06DA4480" w14:textId="77777777" w:rsidR="00496A99" w:rsidRDefault="00496A99" w:rsidP="00FA2ECC">
            <w:pPr>
              <w:rPr>
                <w:szCs w:val="24"/>
              </w:rPr>
            </w:pPr>
          </w:p>
          <w:p w14:paraId="345124CC" w14:textId="539AB005" w:rsidR="00496A99" w:rsidRDefault="00496A99" w:rsidP="00FA2ECC">
            <w:pPr>
              <w:rPr>
                <w:sz w:val="22"/>
                <w:szCs w:val="22"/>
                <w:lang w:eastAsia="lt-LT"/>
              </w:rPr>
            </w:pPr>
          </w:p>
        </w:tc>
      </w:tr>
    </w:tbl>
    <w:p w14:paraId="67ACBB7B" w14:textId="77777777" w:rsidR="00210B80" w:rsidRDefault="00210B80" w:rsidP="00210B80">
      <w:pPr>
        <w:jc w:val="center"/>
        <w:rPr>
          <w:lang w:eastAsia="lt-LT"/>
        </w:rPr>
      </w:pPr>
    </w:p>
    <w:p w14:paraId="68A15B30" w14:textId="77777777" w:rsidR="00210B80" w:rsidRDefault="00210B80" w:rsidP="00210B80">
      <w:pPr>
        <w:tabs>
          <w:tab w:val="left" w:pos="284"/>
        </w:tabs>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210B80" w14:paraId="020B21BD" w14:textId="77777777" w:rsidTr="007537CF">
        <w:tc>
          <w:tcPr>
            <w:tcW w:w="4423" w:type="dxa"/>
            <w:tcBorders>
              <w:top w:val="single" w:sz="4" w:space="0" w:color="auto"/>
              <w:left w:val="single" w:sz="4" w:space="0" w:color="auto"/>
              <w:bottom w:val="single" w:sz="4" w:space="0" w:color="auto"/>
              <w:right w:val="single" w:sz="4" w:space="0" w:color="auto"/>
            </w:tcBorders>
            <w:vAlign w:val="center"/>
            <w:hideMark/>
          </w:tcPr>
          <w:p w14:paraId="113423CC" w14:textId="77777777" w:rsidR="00210B80" w:rsidRDefault="00210B80" w:rsidP="007537CF">
            <w:pPr>
              <w:jc w:val="center"/>
              <w:rPr>
                <w:szCs w:val="24"/>
                <w:lang w:eastAsia="lt-LT"/>
              </w:rPr>
            </w:pPr>
            <w:r>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84DF70B" w14:textId="77777777" w:rsidR="00210B80" w:rsidRDefault="00210B80" w:rsidP="007537CF">
            <w:pPr>
              <w:jc w:val="center"/>
              <w:rPr>
                <w:szCs w:val="24"/>
                <w:lang w:eastAsia="lt-LT"/>
              </w:rPr>
            </w:pPr>
            <w:r>
              <w:rPr>
                <w:szCs w:val="24"/>
                <w:lang w:eastAsia="lt-LT"/>
              </w:rPr>
              <w:t xml:space="preserve">Priežastys, rizikos </w:t>
            </w:r>
          </w:p>
        </w:tc>
      </w:tr>
      <w:tr w:rsidR="00210B80" w14:paraId="5BE1B4D9" w14:textId="77777777" w:rsidTr="007537CF">
        <w:tc>
          <w:tcPr>
            <w:tcW w:w="4423" w:type="dxa"/>
            <w:tcBorders>
              <w:top w:val="single" w:sz="4" w:space="0" w:color="auto"/>
              <w:left w:val="single" w:sz="4" w:space="0" w:color="auto"/>
              <w:bottom w:val="single" w:sz="4" w:space="0" w:color="auto"/>
              <w:right w:val="single" w:sz="4" w:space="0" w:color="auto"/>
            </w:tcBorders>
            <w:hideMark/>
          </w:tcPr>
          <w:p w14:paraId="001A00BE" w14:textId="77777777" w:rsidR="00210B80" w:rsidRDefault="00210B80" w:rsidP="007537CF">
            <w:pPr>
              <w:rPr>
                <w:szCs w:val="24"/>
                <w:lang w:eastAsia="lt-LT"/>
              </w:rPr>
            </w:pPr>
            <w:r>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009B2B88" w14:textId="77777777" w:rsidR="00210B80" w:rsidRDefault="00210B80" w:rsidP="007537CF">
            <w:pPr>
              <w:jc w:val="center"/>
              <w:rPr>
                <w:szCs w:val="24"/>
                <w:lang w:eastAsia="lt-LT"/>
              </w:rPr>
            </w:pPr>
          </w:p>
        </w:tc>
      </w:tr>
      <w:tr w:rsidR="00210B80" w14:paraId="01D00C8A" w14:textId="77777777" w:rsidTr="007537CF">
        <w:tc>
          <w:tcPr>
            <w:tcW w:w="4423" w:type="dxa"/>
            <w:tcBorders>
              <w:top w:val="single" w:sz="4" w:space="0" w:color="auto"/>
              <w:left w:val="single" w:sz="4" w:space="0" w:color="auto"/>
              <w:bottom w:val="single" w:sz="4" w:space="0" w:color="auto"/>
              <w:right w:val="single" w:sz="4" w:space="0" w:color="auto"/>
            </w:tcBorders>
            <w:hideMark/>
          </w:tcPr>
          <w:p w14:paraId="7CE3DE79" w14:textId="77777777" w:rsidR="00210B80" w:rsidRDefault="00210B80" w:rsidP="007537CF">
            <w:pPr>
              <w:rPr>
                <w:szCs w:val="24"/>
                <w:lang w:eastAsia="lt-LT"/>
              </w:rPr>
            </w:pPr>
            <w:r>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4CDAD2A6" w14:textId="77777777" w:rsidR="00210B80" w:rsidRDefault="00210B80" w:rsidP="007537CF">
            <w:pPr>
              <w:jc w:val="center"/>
              <w:rPr>
                <w:szCs w:val="24"/>
                <w:lang w:eastAsia="lt-LT"/>
              </w:rPr>
            </w:pPr>
          </w:p>
        </w:tc>
      </w:tr>
    </w:tbl>
    <w:p w14:paraId="5B49A50F" w14:textId="77777777" w:rsidR="00210B80" w:rsidRDefault="00210B80" w:rsidP="00210B80"/>
    <w:p w14:paraId="54ED08B2" w14:textId="77777777" w:rsidR="0006628D" w:rsidRDefault="0006628D" w:rsidP="00210B80"/>
    <w:p w14:paraId="334E27BC" w14:textId="77777777" w:rsidR="00210B80" w:rsidRDefault="00210B80" w:rsidP="00210B80"/>
    <w:p w14:paraId="585737BA" w14:textId="77777777" w:rsidR="00210B80" w:rsidRDefault="00210B80" w:rsidP="00210B80">
      <w:pPr>
        <w:tabs>
          <w:tab w:val="left" w:pos="284"/>
        </w:tabs>
        <w:rPr>
          <w:b/>
          <w:szCs w:val="24"/>
          <w:lang w:eastAsia="lt-LT"/>
        </w:rPr>
      </w:pPr>
      <w:r>
        <w:rPr>
          <w:b/>
          <w:szCs w:val="24"/>
          <w:lang w:eastAsia="lt-LT"/>
        </w:rPr>
        <w:t>3.</w:t>
      </w:r>
      <w:r>
        <w:rPr>
          <w:b/>
          <w:szCs w:val="24"/>
          <w:lang w:eastAsia="lt-LT"/>
        </w:rPr>
        <w:tab/>
        <w:t>Veiklos, kurios nebuvo planuotos ir nustatytos, bet įvykdytos</w:t>
      </w:r>
    </w:p>
    <w:p w14:paraId="2501D202" w14:textId="77777777" w:rsidR="00210B80" w:rsidRDefault="00210B80" w:rsidP="00210B80">
      <w:pPr>
        <w:tabs>
          <w:tab w:val="left" w:pos="284"/>
        </w:tabs>
        <w:rPr>
          <w:sz w:val="20"/>
          <w:lang w:eastAsia="lt-LT"/>
        </w:rPr>
      </w:pPr>
      <w:r>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210B80" w14:paraId="197289BF" w14:textId="77777777" w:rsidTr="007537CF">
        <w:tc>
          <w:tcPr>
            <w:tcW w:w="5274" w:type="dxa"/>
            <w:tcBorders>
              <w:top w:val="single" w:sz="4" w:space="0" w:color="auto"/>
              <w:left w:val="single" w:sz="4" w:space="0" w:color="auto"/>
              <w:bottom w:val="single" w:sz="4" w:space="0" w:color="auto"/>
              <w:right w:val="single" w:sz="4" w:space="0" w:color="auto"/>
            </w:tcBorders>
            <w:vAlign w:val="center"/>
            <w:hideMark/>
          </w:tcPr>
          <w:p w14:paraId="51E25EBB" w14:textId="77777777" w:rsidR="00210B80" w:rsidRDefault="00210B80" w:rsidP="007537CF">
            <w:pPr>
              <w:rPr>
                <w:sz w:val="22"/>
                <w:szCs w:val="22"/>
                <w:lang w:eastAsia="lt-LT"/>
              </w:rPr>
            </w:pPr>
            <w:r>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4591B20" w14:textId="77777777" w:rsidR="00210B80" w:rsidRDefault="00210B80" w:rsidP="007537CF">
            <w:pPr>
              <w:rPr>
                <w:sz w:val="22"/>
                <w:szCs w:val="22"/>
                <w:lang w:eastAsia="lt-LT"/>
              </w:rPr>
            </w:pPr>
            <w:r>
              <w:rPr>
                <w:sz w:val="22"/>
                <w:szCs w:val="22"/>
                <w:lang w:eastAsia="lt-LT"/>
              </w:rPr>
              <w:t>Poveikis švietimo įstaigos veiklai</w:t>
            </w:r>
          </w:p>
        </w:tc>
      </w:tr>
      <w:tr w:rsidR="00210B80" w14:paraId="696ADD66" w14:textId="77777777" w:rsidTr="007537CF">
        <w:tc>
          <w:tcPr>
            <w:tcW w:w="5274" w:type="dxa"/>
            <w:tcBorders>
              <w:top w:val="single" w:sz="4" w:space="0" w:color="auto"/>
              <w:left w:val="single" w:sz="4" w:space="0" w:color="auto"/>
              <w:bottom w:val="single" w:sz="4" w:space="0" w:color="auto"/>
              <w:right w:val="single" w:sz="4" w:space="0" w:color="auto"/>
            </w:tcBorders>
            <w:hideMark/>
          </w:tcPr>
          <w:p w14:paraId="5A1B263F" w14:textId="0C87DE36" w:rsidR="00210B80" w:rsidRDefault="00210B80" w:rsidP="007537CF">
            <w:pPr>
              <w:rPr>
                <w:sz w:val="22"/>
                <w:szCs w:val="22"/>
                <w:lang w:eastAsia="lt-LT"/>
              </w:rPr>
            </w:pPr>
            <w:r>
              <w:rPr>
                <w:sz w:val="22"/>
                <w:szCs w:val="22"/>
                <w:lang w:eastAsia="lt-LT"/>
              </w:rPr>
              <w:t>3.1.</w:t>
            </w:r>
            <w:r w:rsidR="008432E3">
              <w:rPr>
                <w:sz w:val="22"/>
                <w:szCs w:val="22"/>
                <w:lang w:eastAsia="lt-LT"/>
              </w:rPr>
              <w:t xml:space="preserve"> </w:t>
            </w:r>
            <w:r w:rsidR="00496A99">
              <w:rPr>
                <w:sz w:val="22"/>
                <w:szCs w:val="22"/>
                <w:lang w:eastAsia="lt-LT"/>
              </w:rPr>
              <w:t xml:space="preserve">Įvykdytas </w:t>
            </w:r>
            <w:r w:rsidR="008432E3">
              <w:rPr>
                <w:sz w:val="22"/>
                <w:szCs w:val="22"/>
                <w:lang w:eastAsia="lt-LT"/>
              </w:rPr>
              <w:t>„Tūkstantmečio mokykla I“ projektas</w:t>
            </w:r>
          </w:p>
        </w:tc>
        <w:tc>
          <w:tcPr>
            <w:tcW w:w="4111" w:type="dxa"/>
            <w:tcBorders>
              <w:top w:val="single" w:sz="4" w:space="0" w:color="auto"/>
              <w:left w:val="single" w:sz="4" w:space="0" w:color="auto"/>
              <w:bottom w:val="single" w:sz="4" w:space="0" w:color="auto"/>
              <w:right w:val="single" w:sz="4" w:space="0" w:color="auto"/>
            </w:tcBorders>
          </w:tcPr>
          <w:p w14:paraId="5E973220" w14:textId="7B72DBCB" w:rsidR="00210B80" w:rsidRPr="00B17744" w:rsidRDefault="008432E3" w:rsidP="008432E3">
            <w:pPr>
              <w:jc w:val="both"/>
              <w:rPr>
                <w:sz w:val="22"/>
                <w:szCs w:val="22"/>
                <w:lang w:eastAsia="lt-LT"/>
              </w:rPr>
            </w:pPr>
            <w:r w:rsidRPr="00B17744">
              <w:rPr>
                <w:sz w:val="22"/>
                <w:szCs w:val="22"/>
                <w:lang w:eastAsia="lt-LT"/>
              </w:rPr>
              <w:t>Gerėja gimnazijos aprūpinimas: įrengta menininkų erdvė, įsigytos priemonės fizikos laboratorijai, medijų meno, dailės, inžinerinių technologijų priemonės ir kt. Auga mokytojų kompetencijos: įvaldyta Fenomenais grįsto ugdymo metodika, praplėsti mokinių pažinimo būdai ir praktikos, universalaus dizaino taikymo ugdymo(</w:t>
            </w:r>
            <w:proofErr w:type="spellStart"/>
            <w:r w:rsidRPr="00B17744">
              <w:rPr>
                <w:sz w:val="22"/>
                <w:szCs w:val="22"/>
                <w:lang w:eastAsia="lt-LT"/>
              </w:rPr>
              <w:t>si</w:t>
            </w:r>
            <w:proofErr w:type="spellEnd"/>
            <w:r w:rsidRPr="00B17744">
              <w:rPr>
                <w:sz w:val="22"/>
                <w:szCs w:val="22"/>
                <w:lang w:eastAsia="lt-LT"/>
              </w:rPr>
              <w:t>) procese galimybės. Vykdomos paveikios veiklos – kūrybos ir lyderystės stovyklos, vykdomos edukacinės programos. Mokiniai ir mokytojai tobulin</w:t>
            </w:r>
            <w:r w:rsidR="00B17744" w:rsidRPr="00B17744">
              <w:rPr>
                <w:sz w:val="22"/>
                <w:szCs w:val="22"/>
                <w:lang w:eastAsia="lt-LT"/>
              </w:rPr>
              <w:t>o</w:t>
            </w:r>
            <w:r w:rsidRPr="00B17744">
              <w:rPr>
                <w:sz w:val="22"/>
                <w:szCs w:val="22"/>
                <w:lang w:eastAsia="lt-LT"/>
              </w:rPr>
              <w:t xml:space="preserve"> lyderystės, pažinimo, kultūrines bei dalykines kompetencijas.</w:t>
            </w:r>
            <w:r w:rsidR="00B17744">
              <w:rPr>
                <w:sz w:val="22"/>
                <w:szCs w:val="22"/>
                <w:lang w:eastAsia="lt-LT"/>
              </w:rPr>
              <w:t xml:space="preserve"> Nuosekliai vykdoma tinklaveika.</w:t>
            </w:r>
          </w:p>
        </w:tc>
      </w:tr>
      <w:tr w:rsidR="00127E52" w14:paraId="632D9E10" w14:textId="77777777" w:rsidTr="007537CF">
        <w:tc>
          <w:tcPr>
            <w:tcW w:w="5274" w:type="dxa"/>
            <w:tcBorders>
              <w:top w:val="single" w:sz="4" w:space="0" w:color="auto"/>
              <w:left w:val="single" w:sz="4" w:space="0" w:color="auto"/>
              <w:bottom w:val="single" w:sz="4" w:space="0" w:color="auto"/>
              <w:right w:val="single" w:sz="4" w:space="0" w:color="auto"/>
            </w:tcBorders>
          </w:tcPr>
          <w:p w14:paraId="7D5150AE" w14:textId="64D53803" w:rsidR="00127E52" w:rsidRDefault="00127E52" w:rsidP="00127E52">
            <w:pPr>
              <w:rPr>
                <w:sz w:val="22"/>
                <w:szCs w:val="22"/>
                <w:lang w:eastAsia="lt-LT"/>
              </w:rPr>
            </w:pPr>
            <w:r w:rsidRPr="00990AEB">
              <w:rPr>
                <w:sz w:val="22"/>
                <w:szCs w:val="22"/>
                <w:lang w:eastAsia="lt-LT"/>
              </w:rPr>
              <w:t>3.</w:t>
            </w:r>
            <w:r>
              <w:rPr>
                <w:sz w:val="22"/>
                <w:szCs w:val="22"/>
                <w:lang w:eastAsia="lt-LT"/>
              </w:rPr>
              <w:t>2</w:t>
            </w:r>
            <w:r w:rsidRPr="00990AEB">
              <w:rPr>
                <w:sz w:val="22"/>
                <w:szCs w:val="22"/>
                <w:lang w:eastAsia="lt-LT"/>
              </w:rPr>
              <w:t xml:space="preserve">. </w:t>
            </w:r>
            <w:r>
              <w:rPr>
                <w:sz w:val="22"/>
                <w:szCs w:val="22"/>
                <w:lang w:eastAsia="lt-LT"/>
              </w:rPr>
              <w:t>Pareng</w:t>
            </w:r>
            <w:r w:rsidR="00AB535E">
              <w:rPr>
                <w:sz w:val="22"/>
                <w:szCs w:val="22"/>
                <w:lang w:eastAsia="lt-LT"/>
              </w:rPr>
              <w:t>tas</w:t>
            </w:r>
            <w:r>
              <w:rPr>
                <w:sz w:val="22"/>
                <w:szCs w:val="22"/>
                <w:lang w:eastAsia="lt-LT"/>
              </w:rPr>
              <w:t xml:space="preserve"> projekt</w:t>
            </w:r>
            <w:r w:rsidR="00AB535E">
              <w:rPr>
                <w:sz w:val="22"/>
                <w:szCs w:val="22"/>
                <w:lang w:eastAsia="lt-LT"/>
              </w:rPr>
              <w:t>as</w:t>
            </w:r>
            <w:r>
              <w:rPr>
                <w:sz w:val="22"/>
                <w:szCs w:val="22"/>
                <w:lang w:eastAsia="lt-LT"/>
              </w:rPr>
              <w:t xml:space="preserve"> </w:t>
            </w:r>
            <w:r w:rsidRPr="00DF62B9">
              <w:rPr>
                <w:szCs w:val="24"/>
              </w:rPr>
              <w:t>„Ugdymo prieinamumo didinimas ir sąlygų visos dienos mokyklos veikloms vykdyti sudarymas Pasvalio rajono savivaldybės švietimo įstaigose“</w:t>
            </w:r>
          </w:p>
        </w:tc>
        <w:tc>
          <w:tcPr>
            <w:tcW w:w="4111" w:type="dxa"/>
            <w:tcBorders>
              <w:top w:val="single" w:sz="4" w:space="0" w:color="auto"/>
              <w:left w:val="single" w:sz="4" w:space="0" w:color="auto"/>
              <w:bottom w:val="single" w:sz="4" w:space="0" w:color="auto"/>
              <w:right w:val="single" w:sz="4" w:space="0" w:color="auto"/>
            </w:tcBorders>
          </w:tcPr>
          <w:p w14:paraId="33912B0F" w14:textId="46654159" w:rsidR="00127E52" w:rsidRPr="00B17744" w:rsidRDefault="00127E52" w:rsidP="00127E52">
            <w:pPr>
              <w:jc w:val="both"/>
              <w:rPr>
                <w:sz w:val="22"/>
                <w:szCs w:val="22"/>
                <w:lang w:eastAsia="lt-LT"/>
              </w:rPr>
            </w:pPr>
            <w:r w:rsidRPr="00990AEB">
              <w:rPr>
                <w:sz w:val="22"/>
                <w:szCs w:val="22"/>
                <w:lang w:eastAsia="lt-LT"/>
              </w:rPr>
              <w:t xml:space="preserve">Atliktas ir suderintas projekte numatyti gimnazijos patalpų remonto darbai, priemonių poreikis  ir suplanuotos įgyvendinimo veiklos. </w:t>
            </w:r>
          </w:p>
        </w:tc>
      </w:tr>
      <w:tr w:rsidR="00127E52" w14:paraId="0B0C3F53" w14:textId="77777777" w:rsidTr="007537CF">
        <w:tc>
          <w:tcPr>
            <w:tcW w:w="5274" w:type="dxa"/>
            <w:tcBorders>
              <w:top w:val="single" w:sz="4" w:space="0" w:color="auto"/>
              <w:left w:val="single" w:sz="4" w:space="0" w:color="auto"/>
              <w:bottom w:val="single" w:sz="4" w:space="0" w:color="auto"/>
              <w:right w:val="single" w:sz="4" w:space="0" w:color="auto"/>
            </w:tcBorders>
          </w:tcPr>
          <w:p w14:paraId="495A4E90" w14:textId="36E16E1A" w:rsidR="00127E52" w:rsidRDefault="00127E52" w:rsidP="00127E52">
            <w:pPr>
              <w:rPr>
                <w:sz w:val="22"/>
                <w:szCs w:val="22"/>
                <w:lang w:eastAsia="lt-LT"/>
              </w:rPr>
            </w:pPr>
            <w:r w:rsidRPr="00672570">
              <w:rPr>
                <w:sz w:val="22"/>
                <w:szCs w:val="22"/>
                <w:lang w:eastAsia="lt-LT"/>
              </w:rPr>
              <w:t>3.</w:t>
            </w:r>
            <w:r>
              <w:rPr>
                <w:sz w:val="22"/>
                <w:szCs w:val="22"/>
                <w:lang w:eastAsia="lt-LT"/>
              </w:rPr>
              <w:t>3</w:t>
            </w:r>
            <w:r w:rsidRPr="00672570">
              <w:rPr>
                <w:sz w:val="22"/>
                <w:szCs w:val="22"/>
                <w:lang w:eastAsia="lt-LT"/>
              </w:rPr>
              <w:t xml:space="preserve">. Organizavau ir užtikrinau (VBE, MBE I ir II  dalių) </w:t>
            </w:r>
            <w:r w:rsidR="00AB535E">
              <w:rPr>
                <w:sz w:val="22"/>
                <w:szCs w:val="22"/>
                <w:lang w:eastAsia="lt-LT"/>
              </w:rPr>
              <w:t xml:space="preserve">ir bazinės mokyklos egzaminų </w:t>
            </w:r>
            <w:r>
              <w:rPr>
                <w:sz w:val="22"/>
                <w:szCs w:val="22"/>
                <w:lang w:eastAsia="lt-LT"/>
              </w:rPr>
              <w:t>vykdymą</w:t>
            </w:r>
            <w:r w:rsidRPr="00672570">
              <w:rPr>
                <w:sz w:val="22"/>
                <w:szCs w:val="22"/>
                <w:lang w:eastAsia="lt-LT"/>
              </w:rPr>
              <w:t xml:space="preserve"> </w:t>
            </w:r>
          </w:p>
        </w:tc>
        <w:tc>
          <w:tcPr>
            <w:tcW w:w="4111" w:type="dxa"/>
            <w:tcBorders>
              <w:top w:val="single" w:sz="4" w:space="0" w:color="auto"/>
              <w:left w:val="single" w:sz="4" w:space="0" w:color="auto"/>
              <w:bottom w:val="single" w:sz="4" w:space="0" w:color="auto"/>
              <w:right w:val="single" w:sz="4" w:space="0" w:color="auto"/>
            </w:tcBorders>
          </w:tcPr>
          <w:p w14:paraId="2884D5D6" w14:textId="32B38208" w:rsidR="00127E52" w:rsidRPr="00B17744" w:rsidRDefault="00127E52" w:rsidP="00127E52">
            <w:pPr>
              <w:jc w:val="both"/>
              <w:rPr>
                <w:sz w:val="22"/>
                <w:szCs w:val="22"/>
                <w:lang w:eastAsia="lt-LT"/>
              </w:rPr>
            </w:pPr>
            <w:r w:rsidRPr="00672570">
              <w:rPr>
                <w:sz w:val="22"/>
                <w:szCs w:val="22"/>
                <w:lang w:eastAsia="lt-LT"/>
              </w:rPr>
              <w:t xml:space="preserve">VBE, MBE I ir  III klasių mokiniams buvo nauja veikla, kuriai organizuoti reikėjo tiek materialiųjų (daugiau kompiuterių), tiek žmogiškųjų (daugiau vykdytojų) išteklių. Reikėjo organizuoti ugdymą taip, kad būtų užtikrintas ugdymo procesas, netrukdant patikrinimų vykdymui. Gerai organizuotas </w:t>
            </w:r>
            <w:r>
              <w:rPr>
                <w:sz w:val="22"/>
                <w:szCs w:val="22"/>
                <w:lang w:eastAsia="lt-LT"/>
              </w:rPr>
              <w:t>VBE, MBE</w:t>
            </w:r>
            <w:r w:rsidRPr="00672570">
              <w:rPr>
                <w:sz w:val="22"/>
                <w:szCs w:val="22"/>
                <w:lang w:eastAsia="lt-LT"/>
              </w:rPr>
              <w:t xml:space="preserve"> vykdymas </w:t>
            </w:r>
            <w:r>
              <w:rPr>
                <w:sz w:val="22"/>
                <w:szCs w:val="22"/>
                <w:lang w:eastAsia="lt-LT"/>
              </w:rPr>
              <w:t>–</w:t>
            </w:r>
            <w:r w:rsidRPr="00672570">
              <w:rPr>
                <w:sz w:val="22"/>
                <w:szCs w:val="22"/>
                <w:lang w:eastAsia="lt-LT"/>
              </w:rPr>
              <w:t xml:space="preserve"> didesnė sėkmė mokinių VBE rezultatams.</w:t>
            </w:r>
          </w:p>
        </w:tc>
      </w:tr>
    </w:tbl>
    <w:p w14:paraId="160ABC7B" w14:textId="77777777" w:rsidR="00210B80" w:rsidRDefault="00210B80" w:rsidP="00210B80"/>
    <w:p w14:paraId="7F3A304D" w14:textId="77777777" w:rsidR="0006628D" w:rsidRDefault="0006628D" w:rsidP="00210B80"/>
    <w:p w14:paraId="34ED8756" w14:textId="77777777" w:rsidR="00210B80" w:rsidRDefault="00210B80" w:rsidP="00210B80">
      <w:pPr>
        <w:tabs>
          <w:tab w:val="left" w:pos="284"/>
        </w:tabs>
        <w:rPr>
          <w:b/>
          <w:szCs w:val="24"/>
          <w:lang w:eastAsia="lt-LT"/>
        </w:rPr>
      </w:pPr>
      <w:r>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210B80" w14:paraId="0926DD88" w14:textId="77777777" w:rsidTr="007537CF">
        <w:tc>
          <w:tcPr>
            <w:tcW w:w="2268" w:type="dxa"/>
            <w:tcBorders>
              <w:top w:val="single" w:sz="4" w:space="0" w:color="auto"/>
              <w:left w:val="single" w:sz="4" w:space="0" w:color="auto"/>
              <w:bottom w:val="single" w:sz="4" w:space="0" w:color="auto"/>
              <w:right w:val="single" w:sz="4" w:space="0" w:color="auto"/>
            </w:tcBorders>
            <w:vAlign w:val="center"/>
            <w:hideMark/>
          </w:tcPr>
          <w:p w14:paraId="176DC11E" w14:textId="77777777" w:rsidR="00210B80" w:rsidRDefault="00210B80" w:rsidP="007537CF">
            <w:pPr>
              <w:jc w:val="center"/>
              <w:rPr>
                <w:sz w:val="22"/>
                <w:szCs w:val="22"/>
                <w:lang w:eastAsia="lt-LT"/>
              </w:rPr>
            </w:pPr>
            <w:r>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8964B53" w14:textId="77777777" w:rsidR="00210B80" w:rsidRDefault="00210B80" w:rsidP="007537CF">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8D4AE87" w14:textId="77777777" w:rsidR="00210B80" w:rsidRDefault="00210B80" w:rsidP="007537CF">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386927" w14:textId="77777777" w:rsidR="00210B80" w:rsidRDefault="00210B80" w:rsidP="007537CF">
            <w:pPr>
              <w:jc w:val="center"/>
              <w:rPr>
                <w:sz w:val="22"/>
                <w:szCs w:val="22"/>
                <w:lang w:eastAsia="lt-LT"/>
              </w:rPr>
            </w:pPr>
            <w:r>
              <w:rPr>
                <w:sz w:val="22"/>
                <w:szCs w:val="22"/>
                <w:lang w:eastAsia="lt-LT"/>
              </w:rPr>
              <w:t>Pasiekti rezultatai ir jų rodikliai</w:t>
            </w:r>
          </w:p>
        </w:tc>
      </w:tr>
      <w:tr w:rsidR="00210B80" w14:paraId="1C5336B8" w14:textId="77777777" w:rsidTr="007537CF">
        <w:tc>
          <w:tcPr>
            <w:tcW w:w="2268" w:type="dxa"/>
            <w:tcBorders>
              <w:top w:val="single" w:sz="4" w:space="0" w:color="auto"/>
              <w:left w:val="single" w:sz="4" w:space="0" w:color="auto"/>
              <w:bottom w:val="single" w:sz="4" w:space="0" w:color="auto"/>
              <w:right w:val="single" w:sz="4" w:space="0" w:color="auto"/>
            </w:tcBorders>
            <w:vAlign w:val="center"/>
            <w:hideMark/>
          </w:tcPr>
          <w:p w14:paraId="330D4E26" w14:textId="77777777" w:rsidR="00210B80" w:rsidRDefault="00210B80" w:rsidP="007537CF">
            <w:pPr>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207BD3EF" w14:textId="77777777" w:rsidR="00210B80" w:rsidRDefault="00210B80" w:rsidP="007537C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497E4048" w14:textId="77777777" w:rsidR="00210B80" w:rsidRDefault="00210B80" w:rsidP="007537C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B74D670" w14:textId="77777777" w:rsidR="00210B80" w:rsidRDefault="00210B80" w:rsidP="007537CF">
            <w:pPr>
              <w:rPr>
                <w:szCs w:val="24"/>
                <w:lang w:eastAsia="lt-LT"/>
              </w:rPr>
            </w:pPr>
          </w:p>
        </w:tc>
      </w:tr>
      <w:tr w:rsidR="00210B80" w14:paraId="65515FEE" w14:textId="77777777" w:rsidTr="007537CF">
        <w:tc>
          <w:tcPr>
            <w:tcW w:w="2268" w:type="dxa"/>
            <w:tcBorders>
              <w:top w:val="single" w:sz="4" w:space="0" w:color="auto"/>
              <w:left w:val="single" w:sz="4" w:space="0" w:color="auto"/>
              <w:bottom w:val="single" w:sz="4" w:space="0" w:color="auto"/>
              <w:right w:val="single" w:sz="4" w:space="0" w:color="auto"/>
            </w:tcBorders>
            <w:vAlign w:val="center"/>
            <w:hideMark/>
          </w:tcPr>
          <w:p w14:paraId="3F66F4E1" w14:textId="77777777" w:rsidR="00210B80" w:rsidRDefault="00210B80" w:rsidP="007537CF">
            <w:pPr>
              <w:rPr>
                <w:szCs w:val="24"/>
                <w:lang w:eastAsia="lt-LT"/>
              </w:rPr>
            </w:pPr>
            <w:r>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6BCD32E1" w14:textId="77777777" w:rsidR="00210B80" w:rsidRDefault="00210B80" w:rsidP="007537C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A25C518" w14:textId="77777777" w:rsidR="00210B80" w:rsidRDefault="00210B80" w:rsidP="007537C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606FE29" w14:textId="77777777" w:rsidR="00210B80" w:rsidRDefault="00210B80" w:rsidP="007537CF">
            <w:pPr>
              <w:rPr>
                <w:szCs w:val="24"/>
                <w:lang w:eastAsia="lt-LT"/>
              </w:rPr>
            </w:pPr>
          </w:p>
        </w:tc>
      </w:tr>
      <w:tr w:rsidR="00210B80" w14:paraId="74DB863D" w14:textId="77777777" w:rsidTr="007537CF">
        <w:tc>
          <w:tcPr>
            <w:tcW w:w="2268" w:type="dxa"/>
            <w:tcBorders>
              <w:top w:val="single" w:sz="4" w:space="0" w:color="auto"/>
              <w:left w:val="single" w:sz="4" w:space="0" w:color="auto"/>
              <w:bottom w:val="single" w:sz="4" w:space="0" w:color="auto"/>
              <w:right w:val="single" w:sz="4" w:space="0" w:color="auto"/>
            </w:tcBorders>
            <w:vAlign w:val="center"/>
            <w:hideMark/>
          </w:tcPr>
          <w:p w14:paraId="7DDA2305" w14:textId="77777777" w:rsidR="00210B80" w:rsidRDefault="00210B80" w:rsidP="007537CF">
            <w:pPr>
              <w:rPr>
                <w:szCs w:val="24"/>
                <w:lang w:eastAsia="lt-LT"/>
              </w:rPr>
            </w:pPr>
            <w:r>
              <w:rPr>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347E76CC" w14:textId="77777777" w:rsidR="00210B80" w:rsidRDefault="00210B80" w:rsidP="007537C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2A02CE0" w14:textId="77777777" w:rsidR="00210B80" w:rsidRDefault="00210B80" w:rsidP="007537C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5E67322" w14:textId="77777777" w:rsidR="00210B80" w:rsidRDefault="00210B80" w:rsidP="007537CF">
            <w:pPr>
              <w:rPr>
                <w:szCs w:val="24"/>
                <w:lang w:eastAsia="lt-LT"/>
              </w:rPr>
            </w:pPr>
          </w:p>
        </w:tc>
      </w:tr>
      <w:tr w:rsidR="00210B80" w14:paraId="700B4B77" w14:textId="77777777" w:rsidTr="007537CF">
        <w:tc>
          <w:tcPr>
            <w:tcW w:w="2268" w:type="dxa"/>
            <w:tcBorders>
              <w:top w:val="single" w:sz="4" w:space="0" w:color="auto"/>
              <w:left w:val="single" w:sz="4" w:space="0" w:color="auto"/>
              <w:bottom w:val="single" w:sz="4" w:space="0" w:color="auto"/>
              <w:right w:val="single" w:sz="4" w:space="0" w:color="auto"/>
            </w:tcBorders>
            <w:vAlign w:val="center"/>
            <w:hideMark/>
          </w:tcPr>
          <w:p w14:paraId="24B9B66B" w14:textId="77777777" w:rsidR="00210B80" w:rsidRDefault="00210B80" w:rsidP="007537CF">
            <w:pPr>
              <w:rPr>
                <w:szCs w:val="24"/>
                <w:lang w:eastAsia="lt-LT"/>
              </w:rPr>
            </w:pPr>
            <w:r>
              <w:rPr>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0397DBD9" w14:textId="77777777" w:rsidR="00210B80" w:rsidRDefault="00210B80" w:rsidP="007537C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3D9D76A" w14:textId="77777777" w:rsidR="00210B80" w:rsidRDefault="00210B80" w:rsidP="007537C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729F792" w14:textId="77777777" w:rsidR="00210B80" w:rsidRDefault="00210B80" w:rsidP="007537CF">
            <w:pPr>
              <w:rPr>
                <w:szCs w:val="24"/>
                <w:lang w:eastAsia="lt-LT"/>
              </w:rPr>
            </w:pPr>
          </w:p>
        </w:tc>
      </w:tr>
      <w:tr w:rsidR="00210B80" w14:paraId="1EA5CF27" w14:textId="77777777" w:rsidTr="007537CF">
        <w:tc>
          <w:tcPr>
            <w:tcW w:w="2268" w:type="dxa"/>
            <w:tcBorders>
              <w:top w:val="single" w:sz="4" w:space="0" w:color="auto"/>
              <w:left w:val="single" w:sz="4" w:space="0" w:color="auto"/>
              <w:bottom w:val="single" w:sz="4" w:space="0" w:color="auto"/>
              <w:right w:val="single" w:sz="4" w:space="0" w:color="auto"/>
            </w:tcBorders>
            <w:vAlign w:val="center"/>
            <w:hideMark/>
          </w:tcPr>
          <w:p w14:paraId="7C5B139B" w14:textId="77777777" w:rsidR="00210B80" w:rsidRDefault="00210B80" w:rsidP="007537CF">
            <w:pPr>
              <w:rPr>
                <w:szCs w:val="24"/>
                <w:lang w:eastAsia="lt-LT"/>
              </w:rPr>
            </w:pPr>
            <w:r>
              <w:rPr>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4D0C196B" w14:textId="77777777" w:rsidR="00210B80" w:rsidRDefault="00210B80" w:rsidP="007537C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6437FE4D" w14:textId="77777777" w:rsidR="00210B80" w:rsidRDefault="00210B80" w:rsidP="007537C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323C768" w14:textId="77777777" w:rsidR="00210B80" w:rsidRDefault="00210B80" w:rsidP="007537CF">
            <w:pPr>
              <w:rPr>
                <w:szCs w:val="24"/>
                <w:lang w:eastAsia="lt-LT"/>
              </w:rPr>
            </w:pPr>
          </w:p>
        </w:tc>
      </w:tr>
    </w:tbl>
    <w:p w14:paraId="5A08D3FF" w14:textId="77777777" w:rsidR="00210B80" w:rsidRDefault="00210B80" w:rsidP="00210B80">
      <w:pPr>
        <w:jc w:val="center"/>
        <w:rPr>
          <w:sz w:val="22"/>
          <w:szCs w:val="22"/>
          <w:lang w:eastAsia="lt-LT"/>
        </w:rPr>
      </w:pPr>
    </w:p>
    <w:p w14:paraId="1FB9CCC2" w14:textId="77777777" w:rsidR="00210B80" w:rsidRDefault="00210B80" w:rsidP="00210B80">
      <w:pPr>
        <w:jc w:val="center"/>
        <w:rPr>
          <w:b/>
        </w:rPr>
      </w:pPr>
      <w:r>
        <w:rPr>
          <w:b/>
        </w:rPr>
        <w:t>III SKYRIUS</w:t>
      </w:r>
    </w:p>
    <w:p w14:paraId="35F0F044" w14:textId="77777777" w:rsidR="00210B80" w:rsidRDefault="00210B80" w:rsidP="00210B80">
      <w:pPr>
        <w:jc w:val="center"/>
        <w:rPr>
          <w:b/>
        </w:rPr>
      </w:pPr>
      <w:r>
        <w:rPr>
          <w:b/>
        </w:rPr>
        <w:t>GEBĖJIMŲ ATLIKTI PAREIGYBĖS APRAŠYME NUSTATYTAS FUNKCIJAS VERTINIMAS</w:t>
      </w:r>
    </w:p>
    <w:p w14:paraId="773E269C" w14:textId="77777777" w:rsidR="00210B80" w:rsidRDefault="00210B80" w:rsidP="00210B80">
      <w:pPr>
        <w:jc w:val="center"/>
        <w:rPr>
          <w:sz w:val="22"/>
          <w:szCs w:val="22"/>
        </w:rPr>
      </w:pPr>
    </w:p>
    <w:p w14:paraId="265C1A92" w14:textId="77777777" w:rsidR="00210B80" w:rsidRDefault="00210B80" w:rsidP="00210B80">
      <w:pPr>
        <w:rPr>
          <w:b/>
        </w:rPr>
      </w:pPr>
      <w:r>
        <w:rPr>
          <w:b/>
        </w:rPr>
        <w:t>5. Gebėjimų atlikti pareigybės aprašyme nustatytas funkcijas vertinimas</w:t>
      </w:r>
    </w:p>
    <w:p w14:paraId="0C39B7DC" w14:textId="0BBA920E" w:rsidR="0030241A" w:rsidRDefault="00210B80" w:rsidP="00210B80">
      <w:pPr>
        <w:tabs>
          <w:tab w:val="left" w:pos="284"/>
        </w:tabs>
        <w:jc w:val="both"/>
        <w:rPr>
          <w:sz w:val="20"/>
          <w:lang w:eastAsia="lt-LT"/>
        </w:rPr>
      </w:pPr>
      <w:r>
        <w:rPr>
          <w:sz w:val="20"/>
          <w:lang w:eastAsia="lt-LT"/>
        </w:rPr>
        <w:t>(pildoma, aptariant ataskaitą)</w:t>
      </w:r>
    </w:p>
    <w:p w14:paraId="1CCC08FC" w14:textId="77777777" w:rsidR="0030241A" w:rsidRDefault="0030241A" w:rsidP="00210B80">
      <w:pPr>
        <w:tabs>
          <w:tab w:val="left" w:pos="284"/>
        </w:tabs>
        <w:jc w:val="both"/>
        <w:rPr>
          <w:sz w:val="20"/>
          <w:lang w:eastAsia="lt-LT"/>
        </w:rPr>
      </w:pP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30241A" w14:paraId="7719FC16" w14:textId="77777777" w:rsidTr="007537C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66A262" w14:textId="6466A8E5" w:rsidR="0030241A" w:rsidRDefault="0030241A" w:rsidP="0030241A">
            <w:pPr>
              <w:jc w:val="center"/>
              <w:rPr>
                <w:sz w:val="22"/>
                <w:szCs w:val="22"/>
              </w:rPr>
            </w:pPr>
            <w:r w:rsidRPr="00313974">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76A89A" w14:textId="77777777" w:rsidR="0030241A" w:rsidRPr="00313974" w:rsidRDefault="0030241A" w:rsidP="0030241A">
            <w:pPr>
              <w:jc w:val="center"/>
              <w:rPr>
                <w:sz w:val="22"/>
                <w:szCs w:val="22"/>
              </w:rPr>
            </w:pPr>
            <w:r w:rsidRPr="00313974">
              <w:rPr>
                <w:sz w:val="22"/>
                <w:szCs w:val="22"/>
              </w:rPr>
              <w:t>Pažymimas atitinkamas langelis:</w:t>
            </w:r>
          </w:p>
          <w:p w14:paraId="4D2F09A4" w14:textId="77777777" w:rsidR="0030241A" w:rsidRPr="00313974" w:rsidRDefault="0030241A" w:rsidP="0030241A">
            <w:pPr>
              <w:jc w:val="center"/>
              <w:rPr>
                <w:sz w:val="22"/>
                <w:szCs w:val="22"/>
              </w:rPr>
            </w:pPr>
            <w:r w:rsidRPr="00313974">
              <w:rPr>
                <w:sz w:val="22"/>
                <w:szCs w:val="22"/>
              </w:rPr>
              <w:t>1 – silpnai;</w:t>
            </w:r>
          </w:p>
          <w:p w14:paraId="2091AF6C" w14:textId="77777777" w:rsidR="0030241A" w:rsidRPr="00313974" w:rsidRDefault="0030241A" w:rsidP="0030241A">
            <w:pPr>
              <w:jc w:val="center"/>
              <w:rPr>
                <w:sz w:val="22"/>
                <w:szCs w:val="22"/>
              </w:rPr>
            </w:pPr>
            <w:r w:rsidRPr="00313974">
              <w:rPr>
                <w:sz w:val="22"/>
                <w:szCs w:val="22"/>
              </w:rPr>
              <w:t>2 – pakankamai;</w:t>
            </w:r>
          </w:p>
          <w:p w14:paraId="100389B8" w14:textId="77777777" w:rsidR="0030241A" w:rsidRPr="00313974" w:rsidRDefault="0030241A" w:rsidP="0030241A">
            <w:pPr>
              <w:jc w:val="center"/>
              <w:rPr>
                <w:sz w:val="22"/>
                <w:szCs w:val="22"/>
              </w:rPr>
            </w:pPr>
            <w:r w:rsidRPr="00313974">
              <w:rPr>
                <w:sz w:val="22"/>
                <w:szCs w:val="22"/>
              </w:rPr>
              <w:t>3 – efektyviai;</w:t>
            </w:r>
          </w:p>
          <w:p w14:paraId="4C5F179F" w14:textId="72C71642" w:rsidR="0030241A" w:rsidRDefault="0030241A" w:rsidP="0030241A">
            <w:pPr>
              <w:jc w:val="center"/>
              <w:rPr>
                <w:sz w:val="22"/>
                <w:szCs w:val="22"/>
              </w:rPr>
            </w:pPr>
            <w:r w:rsidRPr="00313974">
              <w:rPr>
                <w:sz w:val="22"/>
                <w:szCs w:val="22"/>
              </w:rPr>
              <w:t>4 – puikiai</w:t>
            </w:r>
          </w:p>
        </w:tc>
      </w:tr>
      <w:tr w:rsidR="0030241A" w14:paraId="2890449E" w14:textId="77777777" w:rsidTr="007537C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E8C337" w14:textId="57CE5E4B" w:rsidR="0030241A" w:rsidRDefault="0030241A" w:rsidP="0030241A">
            <w:pPr>
              <w:jc w:val="both"/>
              <w:rPr>
                <w:sz w:val="22"/>
                <w:szCs w:val="22"/>
              </w:rPr>
            </w:pPr>
            <w:r w:rsidRPr="00313974">
              <w:rPr>
                <w:sz w:val="22"/>
                <w:szCs w:val="22"/>
              </w:rPr>
              <w:t>5.1. Informacijos ir situacijos valdymas atliekant funkcijas</w:t>
            </w:r>
            <w:r w:rsidRPr="00313974">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95EC20" w14:textId="755D5E83" w:rsidR="0030241A" w:rsidRDefault="0030241A" w:rsidP="0030241A">
            <w:pPr>
              <w:rPr>
                <w:sz w:val="22"/>
                <w:szCs w:val="22"/>
              </w:rPr>
            </w:pPr>
            <w:r w:rsidRPr="00313974">
              <w:rPr>
                <w:sz w:val="22"/>
                <w:szCs w:val="22"/>
              </w:rPr>
              <w:t>1□      2□       3□       4□</w:t>
            </w:r>
          </w:p>
        </w:tc>
      </w:tr>
      <w:tr w:rsidR="0030241A" w14:paraId="60747CDC" w14:textId="77777777" w:rsidTr="007537C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A535B1" w14:textId="05E559CF" w:rsidR="0030241A" w:rsidRDefault="0030241A" w:rsidP="0030241A">
            <w:pPr>
              <w:jc w:val="both"/>
              <w:rPr>
                <w:sz w:val="22"/>
                <w:szCs w:val="22"/>
              </w:rPr>
            </w:pPr>
            <w:r w:rsidRPr="00313974">
              <w:rPr>
                <w:sz w:val="22"/>
                <w:szCs w:val="22"/>
              </w:rPr>
              <w:t>5.2. Išteklių (žmogiškųjų, laiko ir materialinių) paskirstymas</w:t>
            </w:r>
            <w:r w:rsidRPr="00313974">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09AE66" w14:textId="5143217A" w:rsidR="0030241A" w:rsidRDefault="0030241A" w:rsidP="0030241A">
            <w:pPr>
              <w:tabs>
                <w:tab w:val="left" w:pos="690"/>
              </w:tabs>
              <w:ind w:hanging="19"/>
              <w:rPr>
                <w:sz w:val="22"/>
                <w:szCs w:val="22"/>
              </w:rPr>
            </w:pPr>
            <w:r w:rsidRPr="00313974">
              <w:rPr>
                <w:sz w:val="22"/>
                <w:szCs w:val="22"/>
              </w:rPr>
              <w:t>1□      2□       3□       4□</w:t>
            </w:r>
          </w:p>
        </w:tc>
      </w:tr>
      <w:tr w:rsidR="0030241A" w14:paraId="3C01AB71" w14:textId="77777777" w:rsidTr="007537C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E6DCDC" w14:textId="11FE885F" w:rsidR="0030241A" w:rsidRDefault="0030241A" w:rsidP="0030241A">
            <w:pPr>
              <w:jc w:val="both"/>
              <w:rPr>
                <w:sz w:val="22"/>
                <w:szCs w:val="22"/>
              </w:rPr>
            </w:pPr>
            <w:r w:rsidRPr="00313974">
              <w:rPr>
                <w:sz w:val="22"/>
                <w:szCs w:val="22"/>
              </w:rPr>
              <w:t>5.3. Lyderystės ir vadovavimo efektyvumas</w:t>
            </w:r>
            <w:r w:rsidRPr="00313974">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B3D511" w14:textId="74FE8A5E" w:rsidR="0030241A" w:rsidRDefault="0030241A" w:rsidP="0030241A">
            <w:pPr>
              <w:rPr>
                <w:sz w:val="22"/>
                <w:szCs w:val="22"/>
              </w:rPr>
            </w:pPr>
            <w:r w:rsidRPr="00313974">
              <w:rPr>
                <w:sz w:val="22"/>
                <w:szCs w:val="22"/>
              </w:rPr>
              <w:t>1□      2□       3□       4□</w:t>
            </w:r>
          </w:p>
        </w:tc>
      </w:tr>
      <w:tr w:rsidR="0030241A" w14:paraId="6049F40F" w14:textId="77777777" w:rsidTr="007537C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1AE5B8" w14:textId="33A48C77" w:rsidR="0030241A" w:rsidRDefault="0030241A" w:rsidP="0030241A">
            <w:pPr>
              <w:jc w:val="both"/>
              <w:rPr>
                <w:sz w:val="22"/>
                <w:szCs w:val="22"/>
              </w:rPr>
            </w:pPr>
            <w:r w:rsidRPr="00313974">
              <w:rPr>
                <w:sz w:val="22"/>
                <w:szCs w:val="22"/>
              </w:rPr>
              <w:t>5.4. Ž</w:t>
            </w:r>
            <w:r w:rsidRPr="00313974">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EB8B40" w14:textId="7D4FF3A2" w:rsidR="0030241A" w:rsidRDefault="0030241A" w:rsidP="0030241A">
            <w:pPr>
              <w:rPr>
                <w:sz w:val="22"/>
                <w:szCs w:val="22"/>
              </w:rPr>
            </w:pPr>
            <w:r w:rsidRPr="00313974">
              <w:rPr>
                <w:sz w:val="22"/>
                <w:szCs w:val="22"/>
              </w:rPr>
              <w:t>1□      2□       3□       4□</w:t>
            </w:r>
          </w:p>
        </w:tc>
      </w:tr>
      <w:tr w:rsidR="0030241A" w14:paraId="20F27ECC" w14:textId="77777777" w:rsidTr="007537C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24CD2D" w14:textId="3531395A" w:rsidR="0030241A" w:rsidRDefault="0030241A" w:rsidP="0030241A">
            <w:pPr>
              <w:rPr>
                <w:sz w:val="22"/>
                <w:szCs w:val="22"/>
              </w:rPr>
            </w:pPr>
            <w:r w:rsidRPr="00313974">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DFF623" w14:textId="7C376F33" w:rsidR="0030241A" w:rsidRDefault="0030241A" w:rsidP="0030241A">
            <w:pPr>
              <w:rPr>
                <w:sz w:val="22"/>
                <w:szCs w:val="22"/>
              </w:rPr>
            </w:pPr>
            <w:r w:rsidRPr="00313974">
              <w:rPr>
                <w:sz w:val="22"/>
                <w:szCs w:val="22"/>
              </w:rPr>
              <w:t>1□      2□       3□       4□</w:t>
            </w:r>
          </w:p>
        </w:tc>
      </w:tr>
    </w:tbl>
    <w:p w14:paraId="11F7291C" w14:textId="77777777" w:rsidR="00210B80" w:rsidRDefault="00210B80" w:rsidP="00210B80">
      <w:pPr>
        <w:jc w:val="center"/>
        <w:rPr>
          <w:sz w:val="22"/>
          <w:szCs w:val="22"/>
          <w:lang w:eastAsia="lt-LT"/>
        </w:rPr>
      </w:pPr>
    </w:p>
    <w:p w14:paraId="51F0D835" w14:textId="77777777" w:rsidR="00210B80" w:rsidRDefault="00210B80" w:rsidP="00210B80">
      <w:pPr>
        <w:jc w:val="center"/>
        <w:rPr>
          <w:b/>
          <w:szCs w:val="24"/>
          <w:lang w:eastAsia="lt-LT"/>
        </w:rPr>
      </w:pPr>
      <w:r>
        <w:rPr>
          <w:b/>
          <w:szCs w:val="24"/>
          <w:lang w:eastAsia="lt-LT"/>
        </w:rPr>
        <w:t>IV SKYRIUS</w:t>
      </w:r>
    </w:p>
    <w:p w14:paraId="1FA35C92" w14:textId="77777777" w:rsidR="00210B80" w:rsidRDefault="00210B80" w:rsidP="00210B80">
      <w:pPr>
        <w:jc w:val="center"/>
        <w:rPr>
          <w:b/>
          <w:szCs w:val="24"/>
          <w:lang w:eastAsia="lt-LT"/>
        </w:rPr>
      </w:pPr>
      <w:r>
        <w:rPr>
          <w:b/>
          <w:szCs w:val="24"/>
          <w:lang w:eastAsia="lt-LT"/>
        </w:rPr>
        <w:t>PASIEKTŲ REZULTATŲ VYKDANT UŽDUOTIS ĮSIVERTINIMAS IR KOMPETENCIJŲ TOBULINIMAS</w:t>
      </w:r>
    </w:p>
    <w:p w14:paraId="5923156B" w14:textId="77777777" w:rsidR="00210B80" w:rsidRDefault="00210B80" w:rsidP="00210B80">
      <w:pPr>
        <w:jc w:val="center"/>
        <w:rPr>
          <w:b/>
          <w:sz w:val="22"/>
          <w:szCs w:val="22"/>
          <w:lang w:eastAsia="lt-LT"/>
        </w:rPr>
      </w:pPr>
    </w:p>
    <w:p w14:paraId="31F9958B" w14:textId="358ACE7D" w:rsidR="00210B80" w:rsidRDefault="00210B80" w:rsidP="00210B80">
      <w:pPr>
        <w:ind w:left="360" w:hanging="360"/>
        <w:rPr>
          <w:b/>
          <w:szCs w:val="24"/>
          <w:lang w:eastAsia="lt-LT"/>
        </w:rPr>
      </w:pPr>
      <w:r>
        <w:rPr>
          <w:b/>
          <w:szCs w:val="24"/>
          <w:lang w:eastAsia="lt-LT"/>
        </w:rPr>
        <w:t>6.</w:t>
      </w:r>
      <w:r>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523"/>
      </w:tblGrid>
      <w:tr w:rsidR="0030241A" w:rsidRPr="00313974" w14:paraId="4281D2FC" w14:textId="77777777" w:rsidTr="0030241A">
        <w:trPr>
          <w:trHeight w:val="23"/>
        </w:trPr>
        <w:tc>
          <w:tcPr>
            <w:tcW w:w="6975" w:type="dxa"/>
            <w:tcBorders>
              <w:top w:val="single" w:sz="4" w:space="0" w:color="auto"/>
              <w:left w:val="single" w:sz="4" w:space="0" w:color="auto"/>
              <w:bottom w:val="single" w:sz="4" w:space="0" w:color="auto"/>
              <w:right w:val="single" w:sz="4" w:space="0" w:color="auto"/>
            </w:tcBorders>
            <w:vAlign w:val="center"/>
            <w:hideMark/>
          </w:tcPr>
          <w:p w14:paraId="590A8717" w14:textId="77777777" w:rsidR="0030241A" w:rsidRPr="00313974" w:rsidRDefault="0030241A" w:rsidP="0030241A">
            <w:pPr>
              <w:rPr>
                <w:sz w:val="22"/>
                <w:szCs w:val="22"/>
                <w:lang w:eastAsia="lt-LT"/>
              </w:rPr>
            </w:pPr>
            <w:r w:rsidRPr="00313974">
              <w:rPr>
                <w:sz w:val="22"/>
                <w:szCs w:val="22"/>
                <w:lang w:eastAsia="lt-LT"/>
              </w:rPr>
              <w:t>Užduočių įvykdymo aprašymas</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3ED527A" w14:textId="77777777" w:rsidR="0030241A" w:rsidRPr="00313974" w:rsidRDefault="0030241A" w:rsidP="0030241A">
            <w:pPr>
              <w:rPr>
                <w:sz w:val="22"/>
                <w:szCs w:val="22"/>
                <w:lang w:eastAsia="lt-LT"/>
              </w:rPr>
            </w:pPr>
            <w:r w:rsidRPr="00313974">
              <w:rPr>
                <w:sz w:val="22"/>
                <w:szCs w:val="22"/>
                <w:lang w:eastAsia="lt-LT"/>
              </w:rPr>
              <w:t>Pažymimas atitinkamas langelis</w:t>
            </w:r>
          </w:p>
        </w:tc>
      </w:tr>
      <w:tr w:rsidR="0030241A" w:rsidRPr="00313974" w14:paraId="60D89C45" w14:textId="77777777" w:rsidTr="0030241A">
        <w:trPr>
          <w:trHeight w:val="23"/>
        </w:trPr>
        <w:tc>
          <w:tcPr>
            <w:tcW w:w="6975" w:type="dxa"/>
            <w:tcBorders>
              <w:top w:val="single" w:sz="4" w:space="0" w:color="auto"/>
              <w:left w:val="single" w:sz="4" w:space="0" w:color="auto"/>
              <w:bottom w:val="single" w:sz="4" w:space="0" w:color="auto"/>
              <w:right w:val="single" w:sz="4" w:space="0" w:color="auto"/>
            </w:tcBorders>
            <w:vAlign w:val="center"/>
            <w:hideMark/>
          </w:tcPr>
          <w:p w14:paraId="0987DE06" w14:textId="77777777" w:rsidR="0030241A" w:rsidRPr="00313974" w:rsidRDefault="0030241A" w:rsidP="0030241A">
            <w:pPr>
              <w:rPr>
                <w:sz w:val="22"/>
                <w:szCs w:val="22"/>
                <w:lang w:eastAsia="lt-LT"/>
              </w:rPr>
            </w:pPr>
            <w:r w:rsidRPr="00313974">
              <w:rPr>
                <w:sz w:val="22"/>
                <w:szCs w:val="22"/>
                <w:lang w:eastAsia="lt-LT"/>
              </w:rPr>
              <w:t>6.1. Visos užduotys įvykdytos ir viršijo bent pusę vertinimo rodiklių</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C5D42CE" w14:textId="3B350420" w:rsidR="0030241A" w:rsidRPr="00313974" w:rsidRDefault="0030241A" w:rsidP="0030241A">
            <w:pPr>
              <w:rPr>
                <w:sz w:val="22"/>
                <w:szCs w:val="22"/>
                <w:lang w:eastAsia="lt-LT"/>
              </w:rPr>
            </w:pPr>
            <w:r w:rsidRPr="0030241A">
              <w:rPr>
                <w:sz w:val="22"/>
                <w:szCs w:val="22"/>
                <w:lang w:eastAsia="lt-LT"/>
              </w:rPr>
              <w:t xml:space="preserve">Viršijantis lūkesčius </w:t>
            </w:r>
            <w:r w:rsidR="00474ACF" w:rsidRPr="0030241A">
              <w:rPr>
                <w:rFonts w:ascii="Segoe UI Symbol" w:hAnsi="Segoe UI Symbol" w:cs="Segoe UI Symbol"/>
                <w:sz w:val="22"/>
                <w:szCs w:val="22"/>
                <w:lang w:eastAsia="lt-LT"/>
              </w:rPr>
              <w:t>☐</w:t>
            </w:r>
          </w:p>
        </w:tc>
      </w:tr>
      <w:tr w:rsidR="0030241A" w:rsidRPr="00313974" w14:paraId="0C753481" w14:textId="77777777" w:rsidTr="0030241A">
        <w:trPr>
          <w:trHeight w:val="23"/>
        </w:trPr>
        <w:tc>
          <w:tcPr>
            <w:tcW w:w="6975" w:type="dxa"/>
            <w:tcBorders>
              <w:top w:val="single" w:sz="4" w:space="0" w:color="auto"/>
              <w:left w:val="single" w:sz="4" w:space="0" w:color="auto"/>
              <w:bottom w:val="single" w:sz="4" w:space="0" w:color="auto"/>
              <w:right w:val="single" w:sz="4" w:space="0" w:color="auto"/>
            </w:tcBorders>
            <w:vAlign w:val="center"/>
            <w:hideMark/>
          </w:tcPr>
          <w:p w14:paraId="70EFEF2F" w14:textId="77777777" w:rsidR="0030241A" w:rsidRPr="00313974" w:rsidRDefault="0030241A" w:rsidP="0030241A">
            <w:pPr>
              <w:rPr>
                <w:sz w:val="22"/>
                <w:szCs w:val="22"/>
                <w:lang w:eastAsia="lt-LT"/>
              </w:rPr>
            </w:pPr>
            <w:r w:rsidRPr="00313974">
              <w:rPr>
                <w:sz w:val="22"/>
                <w:szCs w:val="22"/>
                <w:lang w:eastAsia="lt-LT"/>
              </w:rPr>
              <w:t>6.2. Užduotys iš esmės įvykdytos arba viena neįvykdyta pagal sutartus vertinimo rodiklius</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FB7E266" w14:textId="77777777" w:rsidR="0030241A" w:rsidRPr="00313974" w:rsidRDefault="0030241A" w:rsidP="0030241A">
            <w:pPr>
              <w:rPr>
                <w:sz w:val="22"/>
                <w:szCs w:val="22"/>
                <w:lang w:eastAsia="lt-LT"/>
              </w:rPr>
            </w:pPr>
            <w:r w:rsidRPr="0030241A">
              <w:rPr>
                <w:sz w:val="22"/>
                <w:szCs w:val="22"/>
                <w:lang w:eastAsia="lt-LT"/>
              </w:rPr>
              <w:t xml:space="preserve">Atitinkantis lūkesčius </w:t>
            </w:r>
            <w:r w:rsidRPr="0030241A">
              <w:rPr>
                <w:rFonts w:ascii="Segoe UI Symbol" w:hAnsi="Segoe UI Symbol" w:cs="Segoe UI Symbol"/>
                <w:sz w:val="22"/>
                <w:szCs w:val="22"/>
                <w:lang w:eastAsia="lt-LT"/>
              </w:rPr>
              <w:t>☐</w:t>
            </w:r>
          </w:p>
        </w:tc>
      </w:tr>
      <w:tr w:rsidR="0030241A" w:rsidRPr="00313974" w14:paraId="27663D5D" w14:textId="77777777" w:rsidTr="0030241A">
        <w:trPr>
          <w:trHeight w:val="23"/>
        </w:trPr>
        <w:tc>
          <w:tcPr>
            <w:tcW w:w="6975" w:type="dxa"/>
            <w:tcBorders>
              <w:top w:val="single" w:sz="4" w:space="0" w:color="auto"/>
              <w:left w:val="single" w:sz="4" w:space="0" w:color="auto"/>
              <w:bottom w:val="single" w:sz="4" w:space="0" w:color="auto"/>
              <w:right w:val="single" w:sz="4" w:space="0" w:color="auto"/>
            </w:tcBorders>
            <w:vAlign w:val="center"/>
            <w:hideMark/>
          </w:tcPr>
          <w:p w14:paraId="076BFD5A" w14:textId="77777777" w:rsidR="0030241A" w:rsidRPr="00313974" w:rsidRDefault="0030241A" w:rsidP="0030241A">
            <w:pPr>
              <w:rPr>
                <w:sz w:val="22"/>
                <w:szCs w:val="22"/>
                <w:lang w:eastAsia="lt-LT"/>
              </w:rPr>
            </w:pPr>
            <w:r w:rsidRPr="00313974">
              <w:rPr>
                <w:sz w:val="22"/>
                <w:szCs w:val="22"/>
                <w:lang w:eastAsia="lt-LT"/>
              </w:rPr>
              <w:t>6.3. Įvykdyta ne mažiau kaip pusė užduočių pagal sutartus vertinimo rodiklius</w:t>
            </w:r>
          </w:p>
        </w:tc>
        <w:tc>
          <w:tcPr>
            <w:tcW w:w="2523" w:type="dxa"/>
            <w:tcBorders>
              <w:top w:val="single" w:sz="4" w:space="0" w:color="auto"/>
              <w:left w:val="single" w:sz="4" w:space="0" w:color="auto"/>
              <w:bottom w:val="single" w:sz="4" w:space="0" w:color="auto"/>
              <w:right w:val="single" w:sz="4" w:space="0" w:color="auto"/>
            </w:tcBorders>
            <w:vAlign w:val="center"/>
            <w:hideMark/>
          </w:tcPr>
          <w:p w14:paraId="54E319EB" w14:textId="77777777" w:rsidR="0030241A" w:rsidRPr="00313974" w:rsidRDefault="0030241A" w:rsidP="0030241A">
            <w:pPr>
              <w:rPr>
                <w:sz w:val="22"/>
                <w:szCs w:val="22"/>
                <w:lang w:eastAsia="lt-LT"/>
              </w:rPr>
            </w:pPr>
            <w:r w:rsidRPr="0030241A">
              <w:rPr>
                <w:sz w:val="22"/>
                <w:szCs w:val="22"/>
                <w:lang w:eastAsia="lt-LT"/>
              </w:rPr>
              <w:t xml:space="preserve">Iš dalies atitinkantis lūkesčius </w:t>
            </w:r>
            <w:r w:rsidRPr="0030241A">
              <w:rPr>
                <w:rFonts w:ascii="Segoe UI Symbol" w:hAnsi="Segoe UI Symbol" w:cs="Segoe UI Symbol"/>
                <w:sz w:val="22"/>
                <w:szCs w:val="22"/>
                <w:lang w:eastAsia="lt-LT"/>
              </w:rPr>
              <w:t>☐</w:t>
            </w:r>
          </w:p>
        </w:tc>
      </w:tr>
      <w:tr w:rsidR="0030241A" w:rsidRPr="00313974" w14:paraId="6AA4F94F" w14:textId="77777777" w:rsidTr="0030241A">
        <w:trPr>
          <w:trHeight w:val="23"/>
        </w:trPr>
        <w:tc>
          <w:tcPr>
            <w:tcW w:w="6975" w:type="dxa"/>
            <w:tcBorders>
              <w:top w:val="single" w:sz="4" w:space="0" w:color="auto"/>
              <w:left w:val="single" w:sz="4" w:space="0" w:color="auto"/>
              <w:bottom w:val="single" w:sz="4" w:space="0" w:color="auto"/>
              <w:right w:val="single" w:sz="4" w:space="0" w:color="auto"/>
            </w:tcBorders>
            <w:vAlign w:val="center"/>
            <w:hideMark/>
          </w:tcPr>
          <w:p w14:paraId="184CEF55" w14:textId="77777777" w:rsidR="0030241A" w:rsidRPr="00313974" w:rsidRDefault="0030241A" w:rsidP="0030241A">
            <w:pPr>
              <w:rPr>
                <w:sz w:val="22"/>
                <w:szCs w:val="22"/>
                <w:lang w:eastAsia="lt-LT"/>
              </w:rPr>
            </w:pPr>
            <w:r w:rsidRPr="00313974">
              <w:rPr>
                <w:sz w:val="22"/>
                <w:szCs w:val="22"/>
                <w:lang w:eastAsia="lt-LT"/>
              </w:rPr>
              <w:t>6.4. Pusė ar daugiau užduočių neįvykdyta pagal sutartus vertinimo rodiklius</w:t>
            </w:r>
          </w:p>
        </w:tc>
        <w:tc>
          <w:tcPr>
            <w:tcW w:w="2523" w:type="dxa"/>
            <w:tcBorders>
              <w:top w:val="single" w:sz="4" w:space="0" w:color="auto"/>
              <w:left w:val="single" w:sz="4" w:space="0" w:color="auto"/>
              <w:bottom w:val="single" w:sz="4" w:space="0" w:color="auto"/>
              <w:right w:val="single" w:sz="4" w:space="0" w:color="auto"/>
            </w:tcBorders>
            <w:vAlign w:val="center"/>
            <w:hideMark/>
          </w:tcPr>
          <w:p w14:paraId="5A863B7C" w14:textId="77777777" w:rsidR="0030241A" w:rsidRPr="00313974" w:rsidRDefault="0030241A" w:rsidP="0030241A">
            <w:pPr>
              <w:rPr>
                <w:sz w:val="22"/>
                <w:szCs w:val="22"/>
                <w:lang w:eastAsia="lt-LT"/>
              </w:rPr>
            </w:pPr>
            <w:r w:rsidRPr="0030241A">
              <w:rPr>
                <w:sz w:val="22"/>
                <w:szCs w:val="22"/>
                <w:lang w:eastAsia="lt-LT"/>
              </w:rPr>
              <w:t xml:space="preserve">Neatitinkantis lūkesčių </w:t>
            </w:r>
            <w:r w:rsidRPr="0030241A">
              <w:rPr>
                <w:rFonts w:ascii="Segoe UI Symbol" w:hAnsi="Segoe UI Symbol" w:cs="Segoe UI Symbol"/>
                <w:sz w:val="22"/>
                <w:szCs w:val="22"/>
                <w:lang w:eastAsia="lt-LT"/>
              </w:rPr>
              <w:t>☐</w:t>
            </w:r>
          </w:p>
        </w:tc>
      </w:tr>
    </w:tbl>
    <w:p w14:paraId="506F1CAC" w14:textId="77777777" w:rsidR="00210B80" w:rsidRDefault="00210B80" w:rsidP="00210B80">
      <w:pPr>
        <w:jc w:val="center"/>
        <w:rPr>
          <w:sz w:val="22"/>
          <w:szCs w:val="22"/>
          <w:lang w:eastAsia="lt-LT"/>
        </w:rPr>
      </w:pPr>
    </w:p>
    <w:p w14:paraId="51ABC68E" w14:textId="77777777" w:rsidR="00210B80" w:rsidRDefault="00210B80" w:rsidP="00210B80">
      <w:pPr>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210B80" w14:paraId="31506776" w14:textId="77777777" w:rsidTr="007537CF">
        <w:tc>
          <w:tcPr>
            <w:tcW w:w="9385" w:type="dxa"/>
            <w:tcBorders>
              <w:top w:val="single" w:sz="4" w:space="0" w:color="auto"/>
              <w:left w:val="single" w:sz="4" w:space="0" w:color="auto"/>
              <w:bottom w:val="single" w:sz="4" w:space="0" w:color="auto"/>
              <w:right w:val="single" w:sz="4" w:space="0" w:color="auto"/>
            </w:tcBorders>
            <w:hideMark/>
          </w:tcPr>
          <w:p w14:paraId="45ED07C8" w14:textId="570111A4" w:rsidR="00210B80" w:rsidRDefault="00210B80" w:rsidP="007537CF">
            <w:pPr>
              <w:jc w:val="both"/>
              <w:rPr>
                <w:szCs w:val="24"/>
                <w:lang w:eastAsia="lt-LT"/>
              </w:rPr>
            </w:pPr>
            <w:r>
              <w:rPr>
                <w:szCs w:val="24"/>
                <w:lang w:eastAsia="lt-LT"/>
              </w:rPr>
              <w:t>7.1.</w:t>
            </w:r>
            <w:r w:rsidR="007F71F6">
              <w:rPr>
                <w:szCs w:val="24"/>
                <w:lang w:eastAsia="lt-LT"/>
              </w:rPr>
              <w:t xml:space="preserve"> Ugdymo proceso valdymas (kokybės vadyba)</w:t>
            </w:r>
          </w:p>
        </w:tc>
      </w:tr>
      <w:tr w:rsidR="00210B80" w14:paraId="6A4ABC0B" w14:textId="77777777" w:rsidTr="007537CF">
        <w:tc>
          <w:tcPr>
            <w:tcW w:w="9385" w:type="dxa"/>
            <w:tcBorders>
              <w:top w:val="single" w:sz="4" w:space="0" w:color="auto"/>
              <w:left w:val="single" w:sz="4" w:space="0" w:color="auto"/>
              <w:bottom w:val="single" w:sz="4" w:space="0" w:color="auto"/>
              <w:right w:val="single" w:sz="4" w:space="0" w:color="auto"/>
            </w:tcBorders>
            <w:hideMark/>
          </w:tcPr>
          <w:p w14:paraId="749DF19B" w14:textId="1E20A7B1" w:rsidR="00210B80" w:rsidRDefault="00210B80" w:rsidP="007537CF">
            <w:pPr>
              <w:jc w:val="both"/>
              <w:rPr>
                <w:szCs w:val="24"/>
                <w:lang w:eastAsia="lt-LT"/>
              </w:rPr>
            </w:pPr>
            <w:r>
              <w:rPr>
                <w:szCs w:val="24"/>
                <w:lang w:eastAsia="lt-LT"/>
              </w:rPr>
              <w:t>7.2.</w:t>
            </w:r>
            <w:r w:rsidR="007F71F6">
              <w:rPr>
                <w:szCs w:val="24"/>
                <w:lang w:eastAsia="lt-LT"/>
              </w:rPr>
              <w:t xml:space="preserve"> Žmogiškųjų išteklių valdymas (darbuotojų potencialo atskleidimas, komandos telkimas)</w:t>
            </w:r>
          </w:p>
        </w:tc>
      </w:tr>
    </w:tbl>
    <w:p w14:paraId="501CF233" w14:textId="77777777" w:rsidR="00210B80" w:rsidRDefault="00210B80" w:rsidP="00210B80"/>
    <w:p w14:paraId="01846034" w14:textId="77777777" w:rsidR="00210B80" w:rsidRDefault="00210B80" w:rsidP="00210B80">
      <w:pPr>
        <w:jc w:val="center"/>
        <w:rPr>
          <w:b/>
          <w:szCs w:val="24"/>
          <w:lang w:eastAsia="lt-LT"/>
        </w:rPr>
      </w:pPr>
      <w:r>
        <w:rPr>
          <w:b/>
          <w:szCs w:val="24"/>
          <w:lang w:eastAsia="lt-LT"/>
        </w:rPr>
        <w:t>V SKYRIUS</w:t>
      </w:r>
    </w:p>
    <w:p w14:paraId="4E6B5DEB" w14:textId="181CFD42" w:rsidR="00210B80" w:rsidRDefault="00210B80" w:rsidP="00210B80">
      <w:pPr>
        <w:jc w:val="center"/>
        <w:rPr>
          <w:b/>
          <w:szCs w:val="24"/>
          <w:lang w:eastAsia="lt-LT"/>
        </w:rPr>
      </w:pPr>
      <w:r>
        <w:rPr>
          <w:b/>
          <w:szCs w:val="24"/>
          <w:lang w:eastAsia="lt-LT"/>
        </w:rPr>
        <w:t xml:space="preserve">KITŲ METŲ VEIKLOS </w:t>
      </w:r>
      <w:r w:rsidR="007F71F6">
        <w:rPr>
          <w:b/>
          <w:szCs w:val="24"/>
          <w:lang w:eastAsia="lt-LT"/>
        </w:rPr>
        <w:t>LŪKESČIAI</w:t>
      </w:r>
    </w:p>
    <w:p w14:paraId="07FECE9A" w14:textId="77777777" w:rsidR="00210B80" w:rsidRDefault="00210B80" w:rsidP="00210B80">
      <w:pPr>
        <w:tabs>
          <w:tab w:val="left" w:pos="6237"/>
          <w:tab w:val="right" w:pos="8306"/>
        </w:tabs>
        <w:jc w:val="center"/>
        <w:rPr>
          <w:color w:val="000000"/>
          <w:sz w:val="22"/>
          <w:szCs w:val="22"/>
        </w:rPr>
      </w:pPr>
    </w:p>
    <w:p w14:paraId="55489ACC" w14:textId="77777777" w:rsidR="00210B80" w:rsidRDefault="00210B80" w:rsidP="00210B80">
      <w:pPr>
        <w:tabs>
          <w:tab w:val="left" w:pos="284"/>
          <w:tab w:val="left" w:pos="567"/>
        </w:tabs>
        <w:rPr>
          <w:b/>
          <w:szCs w:val="24"/>
          <w:lang w:eastAsia="lt-LT"/>
        </w:rPr>
      </w:pPr>
      <w:r>
        <w:rPr>
          <w:b/>
          <w:szCs w:val="24"/>
          <w:lang w:eastAsia="lt-LT"/>
        </w:rPr>
        <w:t>8.</w:t>
      </w:r>
      <w:r>
        <w:rPr>
          <w:b/>
          <w:szCs w:val="24"/>
          <w:lang w:eastAsia="lt-LT"/>
        </w:rPr>
        <w:tab/>
        <w:t>Kitų metų užduotys</w:t>
      </w:r>
    </w:p>
    <w:p w14:paraId="5D676E6E" w14:textId="77777777" w:rsidR="00210B80" w:rsidRDefault="00210B80" w:rsidP="00210B80">
      <w:pPr>
        <w:rPr>
          <w:sz w:val="20"/>
          <w:lang w:eastAsia="lt-LT"/>
        </w:rPr>
      </w:pPr>
      <w:r>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210B80" w14:paraId="2A9DDC44" w14:textId="77777777" w:rsidTr="007537CF">
        <w:tc>
          <w:tcPr>
            <w:tcW w:w="3377" w:type="dxa"/>
            <w:tcBorders>
              <w:top w:val="single" w:sz="4" w:space="0" w:color="auto"/>
              <w:left w:val="single" w:sz="4" w:space="0" w:color="auto"/>
              <w:bottom w:val="single" w:sz="4" w:space="0" w:color="auto"/>
              <w:right w:val="single" w:sz="4" w:space="0" w:color="auto"/>
            </w:tcBorders>
            <w:vAlign w:val="center"/>
            <w:hideMark/>
          </w:tcPr>
          <w:p w14:paraId="6404687F" w14:textId="77777777" w:rsidR="00210B80" w:rsidRDefault="00210B80" w:rsidP="007537CF">
            <w:pPr>
              <w:jc w:val="center"/>
              <w:rPr>
                <w:szCs w:val="24"/>
                <w:lang w:eastAsia="lt-LT"/>
              </w:rPr>
            </w:pPr>
            <w:r>
              <w:rPr>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1829B79E" w14:textId="77777777" w:rsidR="00210B80" w:rsidRDefault="00210B80" w:rsidP="007537CF">
            <w:pPr>
              <w:jc w:val="center"/>
              <w:rPr>
                <w:szCs w:val="24"/>
                <w:lang w:eastAsia="lt-LT"/>
              </w:rPr>
            </w:pPr>
            <w:r>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375D5F5" w14:textId="77777777" w:rsidR="00210B80" w:rsidRDefault="00210B80" w:rsidP="007537CF">
            <w:pPr>
              <w:jc w:val="center"/>
              <w:rPr>
                <w:szCs w:val="24"/>
                <w:lang w:eastAsia="lt-LT"/>
              </w:rPr>
            </w:pPr>
            <w:r>
              <w:rPr>
                <w:szCs w:val="24"/>
                <w:lang w:eastAsia="lt-LT"/>
              </w:rPr>
              <w:t>Rezultatų vertinimo rodikliai (kuriais vadovaujantis vertinama, ar nustatytos užduotys įvykdytos)</w:t>
            </w:r>
          </w:p>
        </w:tc>
      </w:tr>
      <w:tr w:rsidR="008C4118" w14:paraId="69A25DC5" w14:textId="77777777" w:rsidTr="00822F25">
        <w:tc>
          <w:tcPr>
            <w:tcW w:w="3377" w:type="dxa"/>
            <w:tcBorders>
              <w:top w:val="single" w:sz="4" w:space="0" w:color="auto"/>
              <w:left w:val="single" w:sz="4" w:space="0" w:color="auto"/>
              <w:bottom w:val="single" w:sz="4" w:space="0" w:color="auto"/>
              <w:right w:val="single" w:sz="4" w:space="0" w:color="auto"/>
            </w:tcBorders>
            <w:vAlign w:val="center"/>
            <w:hideMark/>
          </w:tcPr>
          <w:p w14:paraId="69E86F63" w14:textId="03CDD629" w:rsidR="000B5C43" w:rsidRPr="00A97856" w:rsidRDefault="008C4118" w:rsidP="00BC05DC">
            <w:pPr>
              <w:jc w:val="both"/>
              <w:rPr>
                <w:bCs/>
                <w:iCs/>
                <w:szCs w:val="24"/>
              </w:rPr>
            </w:pPr>
            <w:r w:rsidRPr="00EE6012">
              <w:rPr>
                <w:bCs/>
                <w:iCs/>
                <w:szCs w:val="24"/>
              </w:rPr>
              <w:t xml:space="preserve">8.1. </w:t>
            </w:r>
            <w:r w:rsidR="000B5C43" w:rsidRPr="00A97856">
              <w:rPr>
                <w:bCs/>
                <w:iCs/>
                <w:szCs w:val="24"/>
              </w:rPr>
              <w:t>Tobulinti įstaigos valdymą ir efektyvinti funkcijų įgyvendinimą</w:t>
            </w:r>
          </w:p>
          <w:p w14:paraId="5BA87DA1" w14:textId="77777777" w:rsidR="000B5C43" w:rsidRPr="00EE6012" w:rsidRDefault="000B5C43" w:rsidP="00EE6012">
            <w:pPr>
              <w:jc w:val="both"/>
              <w:rPr>
                <w:bCs/>
                <w:iCs/>
                <w:szCs w:val="24"/>
              </w:rPr>
            </w:pPr>
          </w:p>
          <w:p w14:paraId="0517E264" w14:textId="59C1863A" w:rsidR="008C4118" w:rsidRPr="00EE6012" w:rsidRDefault="008C4118" w:rsidP="00EE6012">
            <w:pPr>
              <w:jc w:val="both"/>
              <w:rPr>
                <w:bCs/>
                <w:szCs w:val="24"/>
                <w:lang w:eastAsia="lt-LT"/>
              </w:rPr>
            </w:pPr>
          </w:p>
        </w:tc>
        <w:tc>
          <w:tcPr>
            <w:tcW w:w="2719" w:type="dxa"/>
            <w:tcBorders>
              <w:top w:val="single" w:sz="4" w:space="0" w:color="auto"/>
              <w:left w:val="single" w:sz="4" w:space="0" w:color="auto"/>
              <w:bottom w:val="single" w:sz="4" w:space="0" w:color="auto"/>
              <w:right w:val="single" w:sz="4" w:space="0" w:color="auto"/>
            </w:tcBorders>
            <w:vAlign w:val="center"/>
          </w:tcPr>
          <w:p w14:paraId="58BBA1E9" w14:textId="77777777" w:rsidR="00BC05DC" w:rsidRPr="00A97856" w:rsidRDefault="00BC05DC" w:rsidP="00BC05DC">
            <w:pPr>
              <w:rPr>
                <w:bCs/>
                <w:iCs/>
                <w:szCs w:val="24"/>
              </w:rPr>
            </w:pPr>
            <w:r w:rsidRPr="00A97856">
              <w:rPr>
                <w:bCs/>
                <w:iCs/>
                <w:szCs w:val="24"/>
              </w:rPr>
              <w:t>Užtikrinamas veiksmingas mokyklos valdymas ir efektyvus funkcijų įgyvendinimas</w:t>
            </w:r>
          </w:p>
          <w:p w14:paraId="0054C6F6" w14:textId="77777777" w:rsidR="008C4118" w:rsidRPr="00EE6012" w:rsidRDefault="008C4118" w:rsidP="00EE6012">
            <w:pPr>
              <w:jc w:val="both"/>
              <w:rPr>
                <w:bCs/>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AF8B127" w14:textId="08940689" w:rsidR="0059161A" w:rsidRPr="00610E1B" w:rsidRDefault="0059161A" w:rsidP="0059161A">
            <w:pPr>
              <w:tabs>
                <w:tab w:val="left" w:pos="376"/>
              </w:tabs>
              <w:rPr>
                <w:bCs/>
                <w:szCs w:val="24"/>
                <w:lang w:eastAsia="lt-LT"/>
              </w:rPr>
            </w:pPr>
            <w:r w:rsidRPr="00A97856">
              <w:rPr>
                <w:bCs/>
                <w:szCs w:val="24"/>
                <w:lang w:eastAsia="lt-LT"/>
              </w:rPr>
              <w:t xml:space="preserve">1. </w:t>
            </w:r>
            <w:r>
              <w:rPr>
                <w:bCs/>
                <w:szCs w:val="24"/>
                <w:lang w:eastAsia="lt-LT"/>
              </w:rPr>
              <w:t>I</w:t>
            </w:r>
            <w:r w:rsidRPr="00A97856">
              <w:rPr>
                <w:bCs/>
                <w:szCs w:val="24"/>
                <w:lang w:eastAsia="lt-LT"/>
              </w:rPr>
              <w:t xml:space="preserve">ki </w:t>
            </w:r>
            <w:r w:rsidRPr="00610E1B">
              <w:rPr>
                <w:bCs/>
                <w:szCs w:val="24"/>
                <w:lang w:eastAsia="lt-LT"/>
              </w:rPr>
              <w:t>2026</w:t>
            </w:r>
            <w:r>
              <w:rPr>
                <w:bCs/>
                <w:szCs w:val="24"/>
                <w:lang w:eastAsia="lt-LT"/>
              </w:rPr>
              <w:t xml:space="preserve"> m. birželio </w:t>
            </w:r>
            <w:r w:rsidRPr="00610E1B">
              <w:rPr>
                <w:bCs/>
                <w:szCs w:val="24"/>
                <w:lang w:eastAsia="lt-LT"/>
              </w:rPr>
              <w:t>1</w:t>
            </w:r>
            <w:r>
              <w:rPr>
                <w:bCs/>
                <w:szCs w:val="24"/>
                <w:lang w:eastAsia="lt-LT"/>
              </w:rPr>
              <w:t>d</w:t>
            </w:r>
            <w:r w:rsidRPr="00610E1B">
              <w:rPr>
                <w:bCs/>
                <w:szCs w:val="24"/>
                <w:lang w:eastAsia="lt-LT"/>
              </w:rPr>
              <w:t>.</w:t>
            </w:r>
            <w:r>
              <w:rPr>
                <w:bCs/>
                <w:szCs w:val="24"/>
                <w:lang w:eastAsia="lt-LT"/>
              </w:rPr>
              <w:t xml:space="preserve">  a</w:t>
            </w:r>
            <w:r w:rsidRPr="00A97856">
              <w:rPr>
                <w:bCs/>
                <w:szCs w:val="24"/>
                <w:lang w:eastAsia="lt-LT"/>
              </w:rPr>
              <w:t>tnaujinti įstaigos vidaus kontrolės įgyvendinimo tvarkos aprašas, finansų kontrolės taisyklės</w:t>
            </w:r>
            <w:r>
              <w:rPr>
                <w:bCs/>
                <w:szCs w:val="24"/>
                <w:lang w:eastAsia="lt-LT"/>
              </w:rPr>
              <w:t>.</w:t>
            </w:r>
            <w:r w:rsidRPr="00A97856">
              <w:rPr>
                <w:bCs/>
                <w:szCs w:val="24"/>
                <w:lang w:eastAsia="lt-LT"/>
              </w:rPr>
              <w:t xml:space="preserve"> </w:t>
            </w:r>
          </w:p>
          <w:p w14:paraId="51B0F21E" w14:textId="77777777" w:rsidR="0059161A" w:rsidRPr="00A97856" w:rsidRDefault="0059161A" w:rsidP="0059161A">
            <w:pPr>
              <w:tabs>
                <w:tab w:val="left" w:pos="376"/>
              </w:tabs>
              <w:rPr>
                <w:bCs/>
                <w:szCs w:val="24"/>
                <w:u w:val="single"/>
                <w:lang w:eastAsia="lt-LT"/>
              </w:rPr>
            </w:pPr>
            <w:r w:rsidRPr="00610E1B">
              <w:rPr>
                <w:bCs/>
                <w:szCs w:val="24"/>
                <w:lang w:eastAsia="lt-LT"/>
              </w:rPr>
              <w:t>2.</w:t>
            </w:r>
            <w:r>
              <w:rPr>
                <w:bCs/>
                <w:szCs w:val="24"/>
                <w:lang w:eastAsia="lt-LT"/>
              </w:rPr>
              <w:t xml:space="preserve"> Iki 2026 m. gruodžio 31 d. į</w:t>
            </w:r>
            <w:r w:rsidRPr="00A97856">
              <w:rPr>
                <w:bCs/>
                <w:szCs w:val="24"/>
                <w:lang w:eastAsia="lt-LT"/>
              </w:rPr>
              <w:t xml:space="preserve">gyvendintos </w:t>
            </w:r>
            <w:r w:rsidRPr="00D00ABE">
              <w:rPr>
                <w:bCs/>
                <w:szCs w:val="24"/>
                <w:lang w:eastAsia="lt-LT"/>
              </w:rPr>
              <w:t>kontroliuojančių ir priežiūrą vykdančių institucijų rekomendacijos</w:t>
            </w:r>
            <w:r>
              <w:rPr>
                <w:bCs/>
                <w:szCs w:val="24"/>
                <w:lang w:eastAsia="lt-LT"/>
              </w:rPr>
              <w:t xml:space="preserve">. </w:t>
            </w:r>
          </w:p>
          <w:p w14:paraId="0C4557A5" w14:textId="77777777" w:rsidR="0059161A" w:rsidRPr="00A97856" w:rsidRDefault="0059161A" w:rsidP="0059161A">
            <w:pPr>
              <w:tabs>
                <w:tab w:val="left" w:pos="376"/>
              </w:tabs>
              <w:spacing w:line="233" w:lineRule="atLeast"/>
              <w:rPr>
                <w:bCs/>
                <w:color w:val="EE0000"/>
                <w:szCs w:val="24"/>
                <w:lang w:eastAsia="lt-LT"/>
              </w:rPr>
            </w:pPr>
            <w:r w:rsidRPr="00A97856">
              <w:rPr>
                <w:bCs/>
                <w:szCs w:val="24"/>
                <w:lang w:eastAsia="lt-LT"/>
              </w:rPr>
              <w:t xml:space="preserve">3. Visoms (100 proc.) viešųjų pirkimų sutartims, sudaromoms raštu, taikomi žaliųjų pirkimų kriterijai. </w:t>
            </w:r>
          </w:p>
          <w:p w14:paraId="5B401A40" w14:textId="77777777" w:rsidR="0059161A" w:rsidRPr="00A97856" w:rsidRDefault="0059161A" w:rsidP="0059161A">
            <w:pPr>
              <w:jc w:val="both"/>
              <w:rPr>
                <w:bCs/>
                <w:szCs w:val="24"/>
              </w:rPr>
            </w:pPr>
            <w:r w:rsidRPr="00A97856">
              <w:rPr>
                <w:bCs/>
                <w:szCs w:val="24"/>
              </w:rPr>
              <w:t xml:space="preserve">4. Ugdymo plano įgyvendinimui panaudota 100 proc. šiam tikslui apskaičiuotų Mokymo lėšų. </w:t>
            </w:r>
          </w:p>
          <w:p w14:paraId="453BE3C3" w14:textId="77777777" w:rsidR="0059161A" w:rsidRPr="00A97856" w:rsidRDefault="0059161A" w:rsidP="0059161A">
            <w:pPr>
              <w:jc w:val="both"/>
              <w:rPr>
                <w:bCs/>
                <w:szCs w:val="24"/>
              </w:rPr>
            </w:pPr>
            <w:r w:rsidRPr="00A97856">
              <w:rPr>
                <w:bCs/>
                <w:szCs w:val="24"/>
              </w:rPr>
              <w:t xml:space="preserve">5. Periodiškai tikrinamas visų įstaigoje dirbančių asmenų teisėto darbo su vaikais (QR kodas) kodo galiojimas. </w:t>
            </w:r>
          </w:p>
          <w:p w14:paraId="4F617A6C" w14:textId="68E27C8B" w:rsidR="008C4118" w:rsidRPr="00EE6012" w:rsidRDefault="0059161A" w:rsidP="00127E52">
            <w:pPr>
              <w:jc w:val="both"/>
              <w:rPr>
                <w:bCs/>
                <w:szCs w:val="24"/>
              </w:rPr>
            </w:pPr>
            <w:r w:rsidRPr="00A97856">
              <w:rPr>
                <w:bCs/>
                <w:szCs w:val="24"/>
              </w:rPr>
              <w:t xml:space="preserve">6. Iki </w:t>
            </w:r>
            <w:r w:rsidRPr="00610E1B">
              <w:rPr>
                <w:bCs/>
                <w:szCs w:val="24"/>
              </w:rPr>
              <w:t>2026</w:t>
            </w:r>
            <w:r>
              <w:rPr>
                <w:bCs/>
                <w:szCs w:val="24"/>
              </w:rPr>
              <w:t xml:space="preserve"> m. birželio 1 d.</w:t>
            </w:r>
            <w:r w:rsidRPr="00D00ABE">
              <w:rPr>
                <w:bCs/>
                <w:szCs w:val="24"/>
                <w:lang w:eastAsia="lt-LT"/>
              </w:rPr>
              <w:t xml:space="preserve"> mokyklos</w:t>
            </w:r>
            <w:r>
              <w:rPr>
                <w:bCs/>
                <w:szCs w:val="24"/>
                <w:lang w:eastAsia="lt-LT"/>
              </w:rPr>
              <w:t xml:space="preserve"> </w:t>
            </w:r>
            <w:r w:rsidRPr="00A97856">
              <w:rPr>
                <w:bCs/>
                <w:szCs w:val="24"/>
              </w:rPr>
              <w:t>į</w:t>
            </w:r>
            <w:r w:rsidRPr="00D00ABE">
              <w:rPr>
                <w:bCs/>
                <w:szCs w:val="24"/>
                <w:lang w:eastAsia="lt-LT"/>
              </w:rPr>
              <w:t>sivertint</w:t>
            </w:r>
            <w:r>
              <w:rPr>
                <w:bCs/>
                <w:szCs w:val="24"/>
                <w:lang w:eastAsia="lt-LT"/>
              </w:rPr>
              <w:t>a</w:t>
            </w:r>
            <w:r w:rsidRPr="00D00ABE">
              <w:rPr>
                <w:bCs/>
                <w:szCs w:val="24"/>
                <w:lang w:eastAsia="lt-LT"/>
              </w:rPr>
              <w:t xml:space="preserve"> </w:t>
            </w:r>
            <w:r w:rsidRPr="00A97856">
              <w:rPr>
                <w:bCs/>
                <w:szCs w:val="24"/>
                <w:lang w:eastAsia="lt-LT"/>
              </w:rPr>
              <w:t>atitikt</w:t>
            </w:r>
            <w:r>
              <w:rPr>
                <w:bCs/>
                <w:szCs w:val="24"/>
                <w:lang w:eastAsia="lt-LT"/>
              </w:rPr>
              <w:t>is</w:t>
            </w:r>
            <w:r w:rsidRPr="00A97856">
              <w:rPr>
                <w:bCs/>
                <w:szCs w:val="24"/>
                <w:lang w:eastAsia="lt-LT"/>
              </w:rPr>
              <w:t xml:space="preserve"> bendrųjų, specialiųjų ir papildomų kriterijų kiekybinėms ir kokybinėms reikšmėms, nurodytoms Mokyklų, vykdančių formaliojo švietimo programas, tinklo kūrimo taisyklėse.</w:t>
            </w:r>
          </w:p>
        </w:tc>
      </w:tr>
      <w:tr w:rsidR="00496FB1" w14:paraId="4C3FBE6D" w14:textId="77777777" w:rsidTr="00D7304A">
        <w:tc>
          <w:tcPr>
            <w:tcW w:w="3377" w:type="dxa"/>
            <w:tcBorders>
              <w:top w:val="single" w:sz="4" w:space="0" w:color="auto"/>
              <w:left w:val="single" w:sz="4" w:space="0" w:color="auto"/>
              <w:bottom w:val="single" w:sz="4" w:space="0" w:color="auto"/>
              <w:right w:val="single" w:sz="4" w:space="0" w:color="auto"/>
            </w:tcBorders>
            <w:vAlign w:val="center"/>
            <w:hideMark/>
          </w:tcPr>
          <w:p w14:paraId="14F4434F" w14:textId="15393CCC" w:rsidR="00496FB1" w:rsidRPr="00EE6012" w:rsidRDefault="00496FB1" w:rsidP="00EE6012">
            <w:pPr>
              <w:jc w:val="both"/>
              <w:rPr>
                <w:szCs w:val="24"/>
                <w:lang w:eastAsia="lt-LT"/>
              </w:rPr>
            </w:pPr>
            <w:r w:rsidRPr="00EE6012">
              <w:rPr>
                <w:szCs w:val="24"/>
                <w:lang w:eastAsia="lt-LT"/>
              </w:rPr>
              <w:t xml:space="preserve">8.2. </w:t>
            </w:r>
            <w:r w:rsidR="0059161A" w:rsidRPr="00A97856">
              <w:rPr>
                <w:bCs/>
                <w:szCs w:val="24"/>
                <w:lang w:eastAsia="lt-LT"/>
              </w:rPr>
              <w:t>Užtikrinti ugdymo kokybę siekiant aukštesnių mokymosi/ ugdymosi pasiekimų.</w:t>
            </w:r>
          </w:p>
        </w:tc>
        <w:tc>
          <w:tcPr>
            <w:tcW w:w="2719" w:type="dxa"/>
            <w:tcBorders>
              <w:top w:val="single" w:sz="4" w:space="0" w:color="auto"/>
              <w:left w:val="single" w:sz="4" w:space="0" w:color="auto"/>
              <w:bottom w:val="single" w:sz="4" w:space="0" w:color="auto"/>
              <w:right w:val="single" w:sz="4" w:space="0" w:color="auto"/>
            </w:tcBorders>
            <w:vAlign w:val="center"/>
          </w:tcPr>
          <w:p w14:paraId="562F6CE4" w14:textId="77777777" w:rsidR="0059161A" w:rsidRPr="00A97856" w:rsidRDefault="0059161A" w:rsidP="0059161A">
            <w:pPr>
              <w:rPr>
                <w:bCs/>
                <w:szCs w:val="24"/>
              </w:rPr>
            </w:pPr>
            <w:r w:rsidRPr="00A97856">
              <w:rPr>
                <w:bCs/>
                <w:szCs w:val="24"/>
                <w:lang w:eastAsia="lt-LT"/>
              </w:rPr>
              <w:t>Gerėja mokinių mokymosi rezultatai</w:t>
            </w:r>
            <w:r w:rsidRPr="00A97856">
              <w:rPr>
                <w:bCs/>
                <w:szCs w:val="24"/>
              </w:rPr>
              <w:t xml:space="preserve"> </w:t>
            </w:r>
          </w:p>
          <w:p w14:paraId="79C6E106" w14:textId="1A7002FD" w:rsidR="00496FB1" w:rsidRPr="00EE6012" w:rsidRDefault="00496FB1" w:rsidP="00EE6012">
            <w:pPr>
              <w:jc w:val="both"/>
              <w:rPr>
                <w:szCs w:val="24"/>
                <w:lang w:eastAsia="lt-LT"/>
              </w:rPr>
            </w:pPr>
          </w:p>
        </w:tc>
        <w:tc>
          <w:tcPr>
            <w:tcW w:w="3289" w:type="dxa"/>
            <w:tcBorders>
              <w:top w:val="single" w:sz="4" w:space="0" w:color="auto"/>
              <w:left w:val="single" w:sz="4" w:space="0" w:color="auto"/>
              <w:bottom w:val="single" w:sz="4" w:space="0" w:color="auto"/>
              <w:right w:val="single" w:sz="4" w:space="0" w:color="auto"/>
            </w:tcBorders>
            <w:vAlign w:val="center"/>
          </w:tcPr>
          <w:p w14:paraId="35077BF4" w14:textId="63718C5D" w:rsidR="0059161A" w:rsidRPr="00A97856" w:rsidRDefault="0059161A" w:rsidP="0059161A">
            <w:pPr>
              <w:jc w:val="both"/>
              <w:rPr>
                <w:bCs/>
                <w:szCs w:val="24"/>
              </w:rPr>
            </w:pPr>
            <w:r w:rsidRPr="00A97856">
              <w:rPr>
                <w:bCs/>
                <w:szCs w:val="24"/>
              </w:rPr>
              <w:t xml:space="preserve">1. </w:t>
            </w:r>
            <w:r>
              <w:rPr>
                <w:bCs/>
                <w:szCs w:val="24"/>
              </w:rPr>
              <w:t>1</w:t>
            </w:r>
            <w:r w:rsidRPr="00A97856">
              <w:rPr>
                <w:bCs/>
                <w:szCs w:val="24"/>
              </w:rPr>
              <w:t xml:space="preserve"> proc.</w:t>
            </w:r>
            <w:r w:rsidRPr="00A97856">
              <w:rPr>
                <w:rStyle w:val="markedcontent"/>
                <w:rFonts w:eastAsiaTheme="majorEastAsia"/>
                <w:bCs/>
                <w:szCs w:val="24"/>
              </w:rPr>
              <w:t xml:space="preserve"> daugiau mokinių </w:t>
            </w:r>
            <w:r w:rsidRPr="00610E1B">
              <w:rPr>
                <w:rStyle w:val="markedcontent"/>
                <w:rFonts w:eastAsiaTheme="majorEastAsia"/>
                <w:bCs/>
                <w:szCs w:val="24"/>
              </w:rPr>
              <w:t>2</w:t>
            </w:r>
            <w:r w:rsidRPr="00610E1B">
              <w:rPr>
                <w:rStyle w:val="markedcontent"/>
                <w:rFonts w:eastAsiaTheme="majorEastAsia"/>
                <w:szCs w:val="24"/>
              </w:rPr>
              <w:t xml:space="preserve">025–2026 m. m. </w:t>
            </w:r>
            <w:r w:rsidRPr="00A97856">
              <w:rPr>
                <w:rStyle w:val="markedcontent"/>
                <w:rFonts w:eastAsiaTheme="majorEastAsia"/>
                <w:bCs/>
                <w:szCs w:val="24"/>
              </w:rPr>
              <w:t xml:space="preserve">padarė </w:t>
            </w:r>
            <w:r w:rsidRPr="00D00ABE">
              <w:rPr>
                <w:rStyle w:val="markedcontent"/>
                <w:rFonts w:eastAsiaTheme="majorEastAsia"/>
                <w:bCs/>
                <w:szCs w:val="24"/>
              </w:rPr>
              <w:t>pažangą</w:t>
            </w:r>
            <w:r w:rsidRPr="00A97856">
              <w:rPr>
                <w:rStyle w:val="markedcontent"/>
                <w:rFonts w:eastAsiaTheme="majorEastAsia"/>
                <w:bCs/>
                <w:szCs w:val="24"/>
              </w:rPr>
              <w:t xml:space="preserve"> lyginant su 2024 –2025 m. m. </w:t>
            </w:r>
          </w:p>
          <w:p w14:paraId="7B2B0D43" w14:textId="4AD9B58E" w:rsidR="0059161A" w:rsidRPr="00A97856" w:rsidRDefault="0059161A" w:rsidP="0059161A">
            <w:pPr>
              <w:pStyle w:val="Sraopastraipa"/>
              <w:tabs>
                <w:tab w:val="left" w:pos="281"/>
                <w:tab w:val="left" w:pos="427"/>
              </w:tabs>
              <w:overflowPunct w:val="0"/>
              <w:ind w:left="0"/>
              <w:rPr>
                <w:rStyle w:val="markedcontent"/>
                <w:rFonts w:eastAsiaTheme="majorEastAsia"/>
                <w:bCs/>
                <w:szCs w:val="24"/>
              </w:rPr>
            </w:pPr>
            <w:r w:rsidRPr="00A97856">
              <w:rPr>
                <w:rStyle w:val="markedcontent"/>
                <w:rFonts w:eastAsiaTheme="majorEastAsia"/>
                <w:bCs/>
                <w:szCs w:val="24"/>
              </w:rPr>
              <w:t xml:space="preserve">2. </w:t>
            </w:r>
            <w:r>
              <w:rPr>
                <w:rStyle w:val="markedcontent"/>
                <w:rFonts w:eastAsiaTheme="majorEastAsia"/>
                <w:bCs/>
                <w:szCs w:val="24"/>
              </w:rPr>
              <w:t>1</w:t>
            </w:r>
            <w:r w:rsidRPr="00A97856">
              <w:rPr>
                <w:rStyle w:val="markedcontent"/>
                <w:rFonts w:eastAsiaTheme="majorEastAsia"/>
                <w:bCs/>
                <w:szCs w:val="24"/>
              </w:rPr>
              <w:t xml:space="preserve"> proc., lyginant su 2025 m., padidėjo mokinių, pasiekusių pagrindinį</w:t>
            </w:r>
            <w:r w:rsidRPr="00A97856">
              <w:rPr>
                <w:bCs/>
                <w:szCs w:val="24"/>
              </w:rPr>
              <w:t xml:space="preserve"> </w:t>
            </w:r>
            <w:r w:rsidRPr="00A97856">
              <w:rPr>
                <w:rStyle w:val="markedcontent"/>
                <w:rFonts w:eastAsiaTheme="majorEastAsia"/>
                <w:bCs/>
                <w:szCs w:val="24"/>
              </w:rPr>
              <w:t>mokymosi pasiekimų lygį mokinių pasiekimų patikrinimuose.</w:t>
            </w:r>
          </w:p>
          <w:p w14:paraId="5DB38D47" w14:textId="58B3FE13" w:rsidR="00496FB1" w:rsidRPr="00EE6012" w:rsidRDefault="0059161A" w:rsidP="0059161A">
            <w:pPr>
              <w:jc w:val="both"/>
              <w:rPr>
                <w:szCs w:val="24"/>
                <w:lang w:eastAsia="lt-LT"/>
              </w:rPr>
            </w:pPr>
            <w:r w:rsidRPr="00A97856">
              <w:rPr>
                <w:bCs/>
                <w:szCs w:val="24"/>
              </w:rPr>
              <w:t>3. Padidė</w:t>
            </w:r>
            <w:r w:rsidR="00127E52">
              <w:rPr>
                <w:bCs/>
                <w:szCs w:val="24"/>
              </w:rPr>
              <w:t>s</w:t>
            </w:r>
            <w:r w:rsidRPr="00A97856">
              <w:rPr>
                <w:bCs/>
                <w:szCs w:val="24"/>
              </w:rPr>
              <w:t xml:space="preserve"> tris ir daugiau VBE išlaikiusių abiturientų dalis (proc.) lyginant su 2025 m.</w:t>
            </w:r>
          </w:p>
        </w:tc>
      </w:tr>
      <w:tr w:rsidR="00496FB1" w14:paraId="096B1556" w14:textId="77777777" w:rsidTr="00C879C5">
        <w:tc>
          <w:tcPr>
            <w:tcW w:w="3377" w:type="dxa"/>
            <w:tcBorders>
              <w:top w:val="single" w:sz="4" w:space="0" w:color="auto"/>
              <w:left w:val="single" w:sz="4" w:space="0" w:color="auto"/>
              <w:bottom w:val="single" w:sz="4" w:space="0" w:color="auto"/>
              <w:right w:val="single" w:sz="4" w:space="0" w:color="auto"/>
            </w:tcBorders>
            <w:vAlign w:val="center"/>
            <w:hideMark/>
          </w:tcPr>
          <w:p w14:paraId="44792913" w14:textId="539487B7" w:rsidR="00496FB1" w:rsidRPr="00496FB1" w:rsidRDefault="00496FB1" w:rsidP="00EE6012">
            <w:pPr>
              <w:jc w:val="both"/>
              <w:rPr>
                <w:bCs/>
                <w:szCs w:val="24"/>
                <w:lang w:eastAsia="lt-LT"/>
              </w:rPr>
            </w:pPr>
            <w:r w:rsidRPr="00496FB1">
              <w:rPr>
                <w:bCs/>
                <w:szCs w:val="24"/>
                <w:lang w:eastAsia="lt-LT"/>
              </w:rPr>
              <w:t xml:space="preserve">8.3. </w:t>
            </w:r>
            <w:r w:rsidR="0059161A" w:rsidRPr="00A97856">
              <w:rPr>
                <w:bCs/>
                <w:szCs w:val="24"/>
                <w:lang w:eastAsia="lt-LT"/>
              </w:rPr>
              <w:t>Užtikrinti mokinių pilietiškumo kompetencijų ugdymą</w:t>
            </w:r>
          </w:p>
        </w:tc>
        <w:tc>
          <w:tcPr>
            <w:tcW w:w="2719" w:type="dxa"/>
            <w:tcBorders>
              <w:top w:val="single" w:sz="4" w:space="0" w:color="auto"/>
              <w:left w:val="single" w:sz="4" w:space="0" w:color="auto"/>
              <w:bottom w:val="single" w:sz="4" w:space="0" w:color="auto"/>
              <w:right w:val="single" w:sz="4" w:space="0" w:color="auto"/>
            </w:tcBorders>
            <w:vAlign w:val="center"/>
          </w:tcPr>
          <w:p w14:paraId="772990B2" w14:textId="1EC4C204" w:rsidR="00496FB1" w:rsidRPr="00496FB1" w:rsidRDefault="0059161A" w:rsidP="00EE6012">
            <w:pPr>
              <w:jc w:val="both"/>
              <w:rPr>
                <w:bCs/>
                <w:szCs w:val="24"/>
                <w:lang w:eastAsia="lt-LT"/>
              </w:rPr>
            </w:pPr>
            <w:r w:rsidRPr="00A97856">
              <w:rPr>
                <w:bCs/>
                <w:szCs w:val="24"/>
                <w:lang w:eastAsia="lt-LT"/>
              </w:rPr>
              <w:t>Plėtojamas pilietiškumo kompetencijos ugdymas</w:t>
            </w:r>
            <w:r w:rsidRPr="00496FB1">
              <w:rPr>
                <w:bCs/>
                <w:szCs w:val="24"/>
                <w:lang w:eastAsia="lt-LT"/>
              </w:rPr>
              <w:t xml:space="preserve"> </w:t>
            </w:r>
          </w:p>
        </w:tc>
        <w:tc>
          <w:tcPr>
            <w:tcW w:w="3289" w:type="dxa"/>
            <w:tcBorders>
              <w:top w:val="single" w:sz="4" w:space="0" w:color="auto"/>
              <w:left w:val="single" w:sz="4" w:space="0" w:color="auto"/>
              <w:bottom w:val="single" w:sz="4" w:space="0" w:color="auto"/>
              <w:right w:val="single" w:sz="4" w:space="0" w:color="auto"/>
            </w:tcBorders>
            <w:vAlign w:val="center"/>
          </w:tcPr>
          <w:p w14:paraId="6A85C5C2" w14:textId="77777777" w:rsidR="0059161A" w:rsidRPr="00A97856" w:rsidRDefault="0059161A" w:rsidP="0059161A">
            <w:pPr>
              <w:jc w:val="both"/>
              <w:rPr>
                <w:bCs/>
                <w:szCs w:val="24"/>
                <w:lang w:eastAsia="lt-LT"/>
              </w:rPr>
            </w:pPr>
            <w:r w:rsidRPr="00A97856">
              <w:rPr>
                <w:bCs/>
                <w:szCs w:val="24"/>
                <w:lang w:eastAsia="lt-LT"/>
              </w:rPr>
              <w:t xml:space="preserve">1. Nuo </w:t>
            </w:r>
            <w:r w:rsidRPr="00610E1B">
              <w:rPr>
                <w:bCs/>
                <w:szCs w:val="24"/>
                <w:lang w:eastAsia="lt-LT"/>
              </w:rPr>
              <w:t>2026</w:t>
            </w:r>
            <w:r>
              <w:rPr>
                <w:bCs/>
                <w:szCs w:val="24"/>
                <w:lang w:eastAsia="lt-LT"/>
              </w:rPr>
              <w:t xml:space="preserve"> m. rugsėjo 1 d.</w:t>
            </w:r>
            <w:r w:rsidRPr="00610E1B">
              <w:rPr>
                <w:bCs/>
                <w:szCs w:val="24"/>
                <w:lang w:eastAsia="lt-LT"/>
              </w:rPr>
              <w:t xml:space="preserve"> </w:t>
            </w:r>
            <w:r w:rsidRPr="00A97856">
              <w:rPr>
                <w:bCs/>
                <w:szCs w:val="24"/>
                <w:lang w:eastAsia="lt-LT"/>
              </w:rPr>
              <w:t>Mokykloje veikia bent vienas pil</w:t>
            </w:r>
            <w:r w:rsidRPr="00D00ABE">
              <w:rPr>
                <w:bCs/>
                <w:szCs w:val="24"/>
                <w:lang w:eastAsia="lt-LT"/>
              </w:rPr>
              <w:t xml:space="preserve">ietiškumo krypties </w:t>
            </w:r>
            <w:r w:rsidRPr="00A97856">
              <w:rPr>
                <w:bCs/>
                <w:szCs w:val="24"/>
                <w:lang w:eastAsia="lt-LT"/>
              </w:rPr>
              <w:t>neformaliojo vaikų švietimo būrelis.</w:t>
            </w:r>
          </w:p>
          <w:p w14:paraId="29008329" w14:textId="7820B663" w:rsidR="0059161A" w:rsidRPr="00A97856" w:rsidRDefault="0059161A" w:rsidP="0059161A">
            <w:pPr>
              <w:jc w:val="both"/>
              <w:rPr>
                <w:bCs/>
                <w:szCs w:val="24"/>
                <w:lang w:eastAsia="lt-LT"/>
              </w:rPr>
            </w:pPr>
            <w:r w:rsidRPr="00A97856">
              <w:rPr>
                <w:bCs/>
                <w:szCs w:val="24"/>
                <w:lang w:eastAsia="lt-LT"/>
              </w:rPr>
              <w:t xml:space="preserve">2. Ne mažiau  kaip </w:t>
            </w:r>
            <w:r w:rsidR="00127E52">
              <w:rPr>
                <w:bCs/>
                <w:szCs w:val="24"/>
                <w:lang w:eastAsia="lt-LT"/>
              </w:rPr>
              <w:t>9</w:t>
            </w:r>
            <w:r>
              <w:rPr>
                <w:bCs/>
                <w:szCs w:val="24"/>
                <w:lang w:eastAsia="lt-LT"/>
              </w:rPr>
              <w:t xml:space="preserve">0 </w:t>
            </w:r>
            <w:r w:rsidRPr="00A97856">
              <w:rPr>
                <w:bCs/>
                <w:szCs w:val="24"/>
                <w:lang w:eastAsia="lt-LT"/>
              </w:rPr>
              <w:t>proc. mokinių dalyvauja pilietiškumo ugdymo akcijose, renginiuose.</w:t>
            </w:r>
          </w:p>
          <w:p w14:paraId="10A0F1DB" w14:textId="68D402D0" w:rsidR="00241D35" w:rsidRPr="0059161A" w:rsidRDefault="0059161A" w:rsidP="0059161A">
            <w:pPr>
              <w:jc w:val="both"/>
              <w:rPr>
                <w:bCs/>
                <w:szCs w:val="24"/>
                <w:lang w:eastAsia="lt-LT"/>
              </w:rPr>
            </w:pPr>
            <w:r w:rsidRPr="00A97856">
              <w:rPr>
                <w:bCs/>
                <w:szCs w:val="24"/>
                <w:lang w:eastAsia="lt-LT"/>
              </w:rPr>
              <w:t xml:space="preserve">3. Inicijuotas bent vienas ilgalaikis projektas pilietiškumo ugdymo srityje. </w:t>
            </w:r>
          </w:p>
        </w:tc>
      </w:tr>
      <w:tr w:rsidR="00496FB1" w14:paraId="26478B27" w14:textId="77777777" w:rsidTr="00503C5D">
        <w:tc>
          <w:tcPr>
            <w:tcW w:w="3377" w:type="dxa"/>
            <w:tcBorders>
              <w:top w:val="single" w:sz="4" w:space="0" w:color="auto"/>
              <w:left w:val="single" w:sz="4" w:space="0" w:color="auto"/>
              <w:bottom w:val="single" w:sz="4" w:space="0" w:color="auto"/>
              <w:right w:val="single" w:sz="4" w:space="0" w:color="auto"/>
            </w:tcBorders>
            <w:vAlign w:val="center"/>
            <w:hideMark/>
          </w:tcPr>
          <w:p w14:paraId="2FC9044D" w14:textId="77777777" w:rsidR="00496FB1" w:rsidRDefault="00496FB1" w:rsidP="00496FB1">
            <w:pPr>
              <w:jc w:val="both"/>
              <w:rPr>
                <w:bCs/>
                <w:szCs w:val="24"/>
                <w:shd w:val="clear" w:color="auto" w:fill="FFFFFF"/>
              </w:rPr>
            </w:pPr>
            <w:r w:rsidRPr="00496FB1">
              <w:rPr>
                <w:bCs/>
                <w:szCs w:val="24"/>
                <w:shd w:val="clear" w:color="auto" w:fill="FFFFFF"/>
              </w:rPr>
              <w:t>8.4. Kurti saugią ir palaikančią aplinką, palankią visapusiškam asmenybės ugdymui(</w:t>
            </w:r>
            <w:proofErr w:type="spellStart"/>
            <w:r w:rsidRPr="00496FB1">
              <w:rPr>
                <w:bCs/>
                <w:szCs w:val="24"/>
                <w:shd w:val="clear" w:color="auto" w:fill="FFFFFF"/>
              </w:rPr>
              <w:t>si</w:t>
            </w:r>
            <w:proofErr w:type="spellEnd"/>
            <w:r w:rsidRPr="00496FB1">
              <w:rPr>
                <w:bCs/>
                <w:szCs w:val="24"/>
                <w:shd w:val="clear" w:color="auto" w:fill="FFFFFF"/>
              </w:rPr>
              <w:t>)</w:t>
            </w:r>
          </w:p>
          <w:p w14:paraId="6C1E2F40" w14:textId="1376F86A" w:rsidR="0059161A" w:rsidRPr="00496FB1" w:rsidRDefault="0059161A" w:rsidP="00496FB1">
            <w:pPr>
              <w:jc w:val="both"/>
              <w:rPr>
                <w:bCs/>
                <w:szCs w:val="24"/>
                <w:lang w:eastAsia="lt-LT"/>
              </w:rPr>
            </w:pPr>
          </w:p>
        </w:tc>
        <w:tc>
          <w:tcPr>
            <w:tcW w:w="2719" w:type="dxa"/>
            <w:tcBorders>
              <w:top w:val="single" w:sz="4" w:space="0" w:color="auto"/>
              <w:left w:val="single" w:sz="4" w:space="0" w:color="auto"/>
              <w:bottom w:val="single" w:sz="4" w:space="0" w:color="auto"/>
              <w:right w:val="single" w:sz="4" w:space="0" w:color="auto"/>
            </w:tcBorders>
            <w:vAlign w:val="center"/>
          </w:tcPr>
          <w:p w14:paraId="5D078E21" w14:textId="7CB19FE5" w:rsidR="00496FB1" w:rsidRPr="00496FB1" w:rsidRDefault="00496FB1" w:rsidP="00496FB1">
            <w:pPr>
              <w:jc w:val="both"/>
              <w:rPr>
                <w:bCs/>
                <w:szCs w:val="24"/>
                <w:lang w:eastAsia="lt-LT"/>
              </w:rPr>
            </w:pPr>
            <w:r w:rsidRPr="00496FB1">
              <w:rPr>
                <w:bCs/>
                <w:iCs/>
                <w:szCs w:val="24"/>
              </w:rPr>
              <w:t>Užtikrinta saugi ugdymo(</w:t>
            </w:r>
            <w:proofErr w:type="spellStart"/>
            <w:r w:rsidRPr="00496FB1">
              <w:rPr>
                <w:bCs/>
                <w:iCs/>
                <w:szCs w:val="24"/>
              </w:rPr>
              <w:t>si</w:t>
            </w:r>
            <w:proofErr w:type="spellEnd"/>
            <w:r w:rsidRPr="00496FB1">
              <w:rPr>
                <w:bCs/>
                <w:iCs/>
                <w:szCs w:val="24"/>
              </w:rPr>
              <w:t>) aplinka</w:t>
            </w:r>
          </w:p>
        </w:tc>
        <w:tc>
          <w:tcPr>
            <w:tcW w:w="3289" w:type="dxa"/>
            <w:tcBorders>
              <w:top w:val="single" w:sz="4" w:space="0" w:color="auto"/>
              <w:left w:val="single" w:sz="4" w:space="0" w:color="auto"/>
              <w:bottom w:val="single" w:sz="4" w:space="0" w:color="auto"/>
              <w:right w:val="single" w:sz="4" w:space="0" w:color="auto"/>
            </w:tcBorders>
            <w:vAlign w:val="center"/>
          </w:tcPr>
          <w:p w14:paraId="2DE024C8" w14:textId="7BA5B14C" w:rsidR="00496FB1" w:rsidRPr="00496FB1" w:rsidRDefault="00580B88" w:rsidP="00496FB1">
            <w:pPr>
              <w:jc w:val="both"/>
              <w:rPr>
                <w:bCs/>
                <w:i/>
                <w:iCs/>
                <w:szCs w:val="24"/>
              </w:rPr>
            </w:pPr>
            <w:r>
              <w:rPr>
                <w:bCs/>
                <w:szCs w:val="24"/>
              </w:rPr>
              <w:t>1.</w:t>
            </w:r>
            <w:r w:rsidR="00496FB1" w:rsidRPr="00496FB1">
              <w:rPr>
                <w:bCs/>
                <w:szCs w:val="24"/>
              </w:rPr>
              <w:t xml:space="preserve"> </w:t>
            </w:r>
            <w:r w:rsidR="00127E52">
              <w:rPr>
                <w:bCs/>
                <w:szCs w:val="24"/>
              </w:rPr>
              <w:t>I</w:t>
            </w:r>
            <w:r w:rsidR="00496FB1" w:rsidRPr="00496FB1">
              <w:rPr>
                <w:bCs/>
                <w:szCs w:val="24"/>
              </w:rPr>
              <w:t>ki 202</w:t>
            </w:r>
            <w:r>
              <w:rPr>
                <w:bCs/>
                <w:szCs w:val="24"/>
              </w:rPr>
              <w:t>6</w:t>
            </w:r>
            <w:r w:rsidR="00496FB1" w:rsidRPr="00496FB1">
              <w:rPr>
                <w:bCs/>
                <w:szCs w:val="24"/>
              </w:rPr>
              <w:t xml:space="preserve"> m. </w:t>
            </w:r>
            <w:r>
              <w:rPr>
                <w:bCs/>
                <w:szCs w:val="24"/>
              </w:rPr>
              <w:t>spalio</w:t>
            </w:r>
            <w:r w:rsidR="00496FB1" w:rsidRPr="00496FB1">
              <w:rPr>
                <w:bCs/>
                <w:szCs w:val="24"/>
              </w:rPr>
              <w:t xml:space="preserve"> 1 d. atliktas įstaigos įsivertinimas pagal ,,Tvari mokykla 2030“ rodiklius.  </w:t>
            </w:r>
          </w:p>
          <w:p w14:paraId="663CE71C" w14:textId="0CF37C7B" w:rsidR="0059161A" w:rsidRPr="00A97856" w:rsidRDefault="00580B88" w:rsidP="0059161A">
            <w:pPr>
              <w:tabs>
                <w:tab w:val="left" w:pos="281"/>
                <w:tab w:val="left" w:pos="481"/>
              </w:tabs>
              <w:overflowPunct w:val="0"/>
              <w:rPr>
                <w:bCs/>
                <w:szCs w:val="24"/>
              </w:rPr>
            </w:pPr>
            <w:r>
              <w:rPr>
                <w:bCs/>
                <w:szCs w:val="24"/>
              </w:rPr>
              <w:t>2</w:t>
            </w:r>
            <w:r w:rsidR="0059161A" w:rsidRPr="00A97856">
              <w:rPr>
                <w:bCs/>
                <w:szCs w:val="24"/>
              </w:rPr>
              <w:t xml:space="preserve">. Ne mažiau kaip </w:t>
            </w:r>
            <w:r w:rsidR="0059161A">
              <w:rPr>
                <w:bCs/>
                <w:szCs w:val="24"/>
                <w:lang w:eastAsia="lt-LT"/>
              </w:rPr>
              <w:t xml:space="preserve">80 </w:t>
            </w:r>
            <w:r w:rsidR="0059161A" w:rsidRPr="00A97856">
              <w:rPr>
                <w:bCs/>
                <w:szCs w:val="24"/>
                <w:lang w:eastAsia="lt-LT"/>
              </w:rPr>
              <w:t>proc. pedagogų dalyvauja geros savijautos stiprinimo veiklose.</w:t>
            </w:r>
          </w:p>
          <w:p w14:paraId="0ED2EF36" w14:textId="07DB98EA" w:rsidR="0059161A" w:rsidRPr="00A97856" w:rsidRDefault="00580B88" w:rsidP="0059161A">
            <w:pPr>
              <w:rPr>
                <w:bCs/>
                <w:i/>
                <w:iCs/>
                <w:szCs w:val="24"/>
              </w:rPr>
            </w:pPr>
            <w:r>
              <w:rPr>
                <w:bCs/>
                <w:szCs w:val="24"/>
              </w:rPr>
              <w:t>3</w:t>
            </w:r>
            <w:r w:rsidR="0059161A" w:rsidRPr="00A97856">
              <w:rPr>
                <w:bCs/>
                <w:szCs w:val="24"/>
              </w:rPr>
              <w:t xml:space="preserve">. Iki </w:t>
            </w:r>
            <w:r w:rsidR="0059161A" w:rsidRPr="00610E1B">
              <w:rPr>
                <w:bCs/>
                <w:szCs w:val="24"/>
              </w:rPr>
              <w:t xml:space="preserve">2026 m. rugsėjo 1d. </w:t>
            </w:r>
            <w:r w:rsidR="0059161A" w:rsidRPr="00A97856">
              <w:rPr>
                <w:bCs/>
                <w:szCs w:val="24"/>
                <w:lang w:eastAsia="lt-LT"/>
              </w:rPr>
              <w:t>lankytasi</w:t>
            </w:r>
            <w:r w:rsidR="0059161A" w:rsidRPr="00D00ABE">
              <w:rPr>
                <w:bCs/>
                <w:szCs w:val="24"/>
                <w:lang w:eastAsia="lt-LT"/>
              </w:rPr>
              <w:t xml:space="preserve"> bent vienoje savivaldybės ar šalies ugdymo įstaigoje siekiant įgyti patirties </w:t>
            </w:r>
            <w:r w:rsidR="0059161A" w:rsidRPr="00A97856">
              <w:rPr>
                <w:bCs/>
                <w:szCs w:val="24"/>
                <w:lang w:eastAsia="lt-LT"/>
              </w:rPr>
              <w:t>tobulinant universalaus dizaino principų taikymą ugdymo procese.</w:t>
            </w:r>
          </w:p>
          <w:p w14:paraId="4D2FA73C" w14:textId="0E85EF99" w:rsidR="0059161A" w:rsidRPr="00610E1B" w:rsidRDefault="00580B88" w:rsidP="0059161A">
            <w:pPr>
              <w:tabs>
                <w:tab w:val="left" w:pos="281"/>
                <w:tab w:val="left" w:pos="481"/>
              </w:tabs>
              <w:overflowPunct w:val="0"/>
              <w:rPr>
                <w:bCs/>
                <w:szCs w:val="24"/>
              </w:rPr>
            </w:pPr>
            <w:r>
              <w:rPr>
                <w:bCs/>
                <w:szCs w:val="24"/>
              </w:rPr>
              <w:t>4</w:t>
            </w:r>
            <w:r w:rsidR="0059161A" w:rsidRPr="00A97856">
              <w:rPr>
                <w:bCs/>
                <w:szCs w:val="24"/>
              </w:rPr>
              <w:t xml:space="preserve">. Padidėjo švietimo pagalbą gaunančių mokinių (vaikų) dalis proc. lyginant su </w:t>
            </w:r>
            <w:r w:rsidR="0059161A" w:rsidRPr="00610E1B">
              <w:rPr>
                <w:bCs/>
                <w:szCs w:val="24"/>
              </w:rPr>
              <w:t>2025 m.</w:t>
            </w:r>
          </w:p>
          <w:p w14:paraId="05E466C7" w14:textId="50550660" w:rsidR="00496FB1" w:rsidRPr="00496FB1" w:rsidRDefault="00127E52" w:rsidP="00580B88">
            <w:pPr>
              <w:tabs>
                <w:tab w:val="left" w:pos="281"/>
                <w:tab w:val="left" w:pos="481"/>
              </w:tabs>
              <w:overflowPunct w:val="0"/>
              <w:rPr>
                <w:bCs/>
                <w:szCs w:val="24"/>
              </w:rPr>
            </w:pPr>
            <w:r>
              <w:rPr>
                <w:bCs/>
                <w:szCs w:val="24"/>
              </w:rPr>
              <w:t>5</w:t>
            </w:r>
            <w:r w:rsidR="0059161A" w:rsidRPr="00580B88">
              <w:rPr>
                <w:bCs/>
                <w:szCs w:val="24"/>
              </w:rPr>
              <w:t xml:space="preserve">. Ne mažiau kaip </w:t>
            </w:r>
            <w:r>
              <w:rPr>
                <w:bCs/>
                <w:szCs w:val="24"/>
              </w:rPr>
              <w:t>10</w:t>
            </w:r>
            <w:r w:rsidR="00580B88">
              <w:rPr>
                <w:bCs/>
                <w:szCs w:val="24"/>
              </w:rPr>
              <w:t xml:space="preserve"> </w:t>
            </w:r>
            <w:r w:rsidR="0059161A" w:rsidRPr="00580B88">
              <w:rPr>
                <w:bCs/>
                <w:szCs w:val="24"/>
              </w:rPr>
              <w:t>proc. mokinių dalyvauja tinklaveikoje su kitomis švietimo įstaigomis.</w:t>
            </w:r>
          </w:p>
        </w:tc>
      </w:tr>
    </w:tbl>
    <w:p w14:paraId="4D1A6024" w14:textId="77777777" w:rsidR="00210B80" w:rsidRDefault="00210B80" w:rsidP="00210B80">
      <w:pPr>
        <w:rPr>
          <w:szCs w:val="24"/>
        </w:rPr>
      </w:pPr>
    </w:p>
    <w:p w14:paraId="07E734BA" w14:textId="77777777" w:rsidR="00210B80" w:rsidRDefault="00210B80" w:rsidP="00210B80">
      <w:pPr>
        <w:tabs>
          <w:tab w:val="left" w:pos="426"/>
        </w:tabs>
        <w:jc w:val="both"/>
        <w:rPr>
          <w:b/>
          <w:szCs w:val="24"/>
          <w:lang w:eastAsia="lt-LT"/>
        </w:rPr>
      </w:pPr>
      <w:r>
        <w:rPr>
          <w:b/>
          <w:szCs w:val="24"/>
          <w:lang w:eastAsia="lt-LT"/>
        </w:rPr>
        <w:t>9.</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įvykdyti šias užduotis)</w:t>
      </w:r>
    </w:p>
    <w:p w14:paraId="4BDE6969" w14:textId="77777777" w:rsidR="00210B80" w:rsidRDefault="00210B80" w:rsidP="00210B80">
      <w:pPr>
        <w:rPr>
          <w:sz w:val="20"/>
          <w:lang w:eastAsia="lt-LT"/>
        </w:rPr>
      </w:pPr>
      <w:r>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10B80" w14:paraId="4D489932" w14:textId="77777777" w:rsidTr="007537CF">
        <w:tc>
          <w:tcPr>
            <w:tcW w:w="9493" w:type="dxa"/>
            <w:tcBorders>
              <w:top w:val="single" w:sz="4" w:space="0" w:color="auto"/>
              <w:left w:val="single" w:sz="4" w:space="0" w:color="auto"/>
              <w:bottom w:val="single" w:sz="4" w:space="0" w:color="auto"/>
              <w:right w:val="single" w:sz="4" w:space="0" w:color="auto"/>
            </w:tcBorders>
            <w:hideMark/>
          </w:tcPr>
          <w:p w14:paraId="2E7EB092" w14:textId="52B86BD6" w:rsidR="00210B80" w:rsidRDefault="00210B80" w:rsidP="007537CF">
            <w:pPr>
              <w:jc w:val="both"/>
              <w:rPr>
                <w:szCs w:val="24"/>
                <w:lang w:eastAsia="lt-LT"/>
              </w:rPr>
            </w:pPr>
            <w:r>
              <w:rPr>
                <w:szCs w:val="24"/>
                <w:lang w:eastAsia="lt-LT"/>
              </w:rPr>
              <w:t>9.1.</w:t>
            </w:r>
            <w:r w:rsidR="00EE6012">
              <w:rPr>
                <w:szCs w:val="24"/>
                <w:lang w:eastAsia="lt-LT"/>
              </w:rPr>
              <w:t xml:space="preserve"> </w:t>
            </w:r>
            <w:r w:rsidR="007F71F6">
              <w:rPr>
                <w:szCs w:val="24"/>
                <w:lang w:eastAsia="lt-LT"/>
              </w:rPr>
              <w:t>Nedarbingumas</w:t>
            </w:r>
          </w:p>
        </w:tc>
      </w:tr>
      <w:tr w:rsidR="00210B80" w14:paraId="64003656" w14:textId="77777777" w:rsidTr="007537CF">
        <w:tc>
          <w:tcPr>
            <w:tcW w:w="9493" w:type="dxa"/>
            <w:tcBorders>
              <w:top w:val="single" w:sz="4" w:space="0" w:color="auto"/>
              <w:left w:val="single" w:sz="4" w:space="0" w:color="auto"/>
              <w:bottom w:val="single" w:sz="4" w:space="0" w:color="auto"/>
              <w:right w:val="single" w:sz="4" w:space="0" w:color="auto"/>
            </w:tcBorders>
            <w:hideMark/>
          </w:tcPr>
          <w:p w14:paraId="7529E9EE" w14:textId="2916F52E" w:rsidR="00210B80" w:rsidRDefault="00210B80" w:rsidP="007537CF">
            <w:pPr>
              <w:jc w:val="both"/>
              <w:rPr>
                <w:szCs w:val="24"/>
                <w:lang w:eastAsia="lt-LT"/>
              </w:rPr>
            </w:pPr>
            <w:r>
              <w:rPr>
                <w:szCs w:val="24"/>
                <w:lang w:eastAsia="lt-LT"/>
              </w:rPr>
              <w:t>9.2.</w:t>
            </w:r>
            <w:r w:rsidR="007A108B">
              <w:rPr>
                <w:szCs w:val="24"/>
                <w:lang w:eastAsia="lt-LT"/>
              </w:rPr>
              <w:t xml:space="preserve"> </w:t>
            </w:r>
            <w:r w:rsidR="007F71F6">
              <w:rPr>
                <w:szCs w:val="24"/>
                <w:lang w:eastAsia="lt-LT"/>
              </w:rPr>
              <w:t>Teisės aktų pasikeitimas</w:t>
            </w:r>
          </w:p>
        </w:tc>
      </w:tr>
      <w:tr w:rsidR="00210B80" w14:paraId="3DC4AC2D" w14:textId="77777777" w:rsidTr="007537CF">
        <w:tc>
          <w:tcPr>
            <w:tcW w:w="9493" w:type="dxa"/>
            <w:tcBorders>
              <w:top w:val="single" w:sz="4" w:space="0" w:color="auto"/>
              <w:left w:val="single" w:sz="4" w:space="0" w:color="auto"/>
              <w:bottom w:val="single" w:sz="4" w:space="0" w:color="auto"/>
              <w:right w:val="single" w:sz="4" w:space="0" w:color="auto"/>
            </w:tcBorders>
            <w:hideMark/>
          </w:tcPr>
          <w:p w14:paraId="77316A37" w14:textId="1149E22A" w:rsidR="00210B80" w:rsidRDefault="00210B80" w:rsidP="007537CF">
            <w:pPr>
              <w:jc w:val="both"/>
              <w:rPr>
                <w:szCs w:val="24"/>
                <w:lang w:eastAsia="lt-LT"/>
              </w:rPr>
            </w:pPr>
            <w:r>
              <w:rPr>
                <w:szCs w:val="24"/>
                <w:lang w:eastAsia="lt-LT"/>
              </w:rPr>
              <w:t>9.3.</w:t>
            </w:r>
            <w:r w:rsidR="007F71F6">
              <w:rPr>
                <w:szCs w:val="24"/>
                <w:lang w:eastAsia="lt-LT"/>
              </w:rPr>
              <w:t xml:space="preserve"> Materialiųjų, žmogiškųjų išteklių stoka</w:t>
            </w:r>
          </w:p>
        </w:tc>
      </w:tr>
    </w:tbl>
    <w:p w14:paraId="3D0E1F47" w14:textId="77777777" w:rsidR="00210B80" w:rsidRDefault="00210B80" w:rsidP="00210B80">
      <w:pPr>
        <w:jc w:val="center"/>
        <w:rPr>
          <w:b/>
          <w:lang w:eastAsia="lt-LT"/>
        </w:rPr>
      </w:pPr>
    </w:p>
    <w:p w14:paraId="61D2B3F8" w14:textId="77777777" w:rsidR="00210B80" w:rsidRDefault="00210B80" w:rsidP="00210B80">
      <w:pPr>
        <w:jc w:val="center"/>
        <w:rPr>
          <w:b/>
          <w:szCs w:val="24"/>
          <w:lang w:eastAsia="lt-LT"/>
        </w:rPr>
      </w:pPr>
      <w:r>
        <w:rPr>
          <w:b/>
          <w:szCs w:val="24"/>
          <w:lang w:eastAsia="lt-LT"/>
        </w:rPr>
        <w:t>VI SKYRIUS</w:t>
      </w:r>
    </w:p>
    <w:p w14:paraId="6B4F0E61" w14:textId="77777777" w:rsidR="00210B80" w:rsidRDefault="00210B80" w:rsidP="00210B80">
      <w:pPr>
        <w:jc w:val="center"/>
        <w:rPr>
          <w:b/>
          <w:szCs w:val="24"/>
          <w:lang w:eastAsia="lt-LT"/>
        </w:rPr>
      </w:pPr>
      <w:r>
        <w:rPr>
          <w:b/>
          <w:szCs w:val="24"/>
          <w:lang w:eastAsia="lt-LT"/>
        </w:rPr>
        <w:t>VERTINIMO PAGRINDIMAS IR SIŪLYMAI</w:t>
      </w:r>
    </w:p>
    <w:p w14:paraId="52E77E8C" w14:textId="77777777" w:rsidR="00210B80" w:rsidRDefault="00210B80" w:rsidP="00210B80">
      <w:pPr>
        <w:jc w:val="center"/>
        <w:rPr>
          <w:lang w:eastAsia="lt-LT"/>
        </w:rPr>
      </w:pPr>
    </w:p>
    <w:p w14:paraId="61629E09" w14:textId="0F62E38A" w:rsidR="00210B80" w:rsidRDefault="00210B80" w:rsidP="00164442">
      <w:pPr>
        <w:tabs>
          <w:tab w:val="right" w:leader="underscore" w:pos="9071"/>
        </w:tabs>
        <w:jc w:val="both"/>
        <w:rPr>
          <w:szCs w:val="24"/>
          <w:u w:val="single"/>
          <w:lang w:eastAsia="lt-LT"/>
        </w:rPr>
      </w:pPr>
      <w:r>
        <w:rPr>
          <w:b/>
          <w:szCs w:val="24"/>
          <w:lang w:eastAsia="lt-LT"/>
        </w:rPr>
        <w:t>10. Įvertinimas, jo pagrindimas ir siūlymai:</w:t>
      </w:r>
      <w:r>
        <w:rPr>
          <w:szCs w:val="24"/>
          <w:lang w:eastAsia="lt-LT"/>
        </w:rPr>
        <w:t xml:space="preserve"> </w:t>
      </w:r>
      <w:r w:rsidR="00164442" w:rsidRPr="00164442">
        <w:rPr>
          <w:szCs w:val="24"/>
          <w:u w:val="single"/>
          <w:lang w:eastAsia="lt-LT"/>
        </w:rPr>
        <w:t>Gimnazijos</w:t>
      </w:r>
      <w:r w:rsidR="00241D35">
        <w:rPr>
          <w:szCs w:val="24"/>
          <w:u w:val="single"/>
          <w:lang w:eastAsia="lt-LT"/>
        </w:rPr>
        <w:t xml:space="preserve"> tarybos sprendimu</w:t>
      </w:r>
      <w:r w:rsidR="00164442" w:rsidRPr="00164442">
        <w:rPr>
          <w:szCs w:val="24"/>
          <w:u w:val="single"/>
          <w:lang w:eastAsia="lt-LT"/>
        </w:rPr>
        <w:t xml:space="preserve"> dir</w:t>
      </w:r>
      <w:r w:rsidR="00241D35">
        <w:rPr>
          <w:szCs w:val="24"/>
          <w:u w:val="single"/>
          <w:lang w:eastAsia="lt-LT"/>
        </w:rPr>
        <w:t>e</w:t>
      </w:r>
      <w:r w:rsidR="00164442" w:rsidRPr="00164442">
        <w:rPr>
          <w:szCs w:val="24"/>
          <w:u w:val="single"/>
          <w:lang w:eastAsia="lt-LT"/>
        </w:rPr>
        <w:t xml:space="preserve">ktorės </w:t>
      </w:r>
      <w:r w:rsidR="00241D35">
        <w:rPr>
          <w:szCs w:val="24"/>
          <w:u w:val="single"/>
          <w:lang w:eastAsia="lt-LT"/>
        </w:rPr>
        <w:t xml:space="preserve">Gitanos Kruopienės </w:t>
      </w:r>
      <w:r w:rsidR="00164442" w:rsidRPr="00164442">
        <w:rPr>
          <w:szCs w:val="24"/>
          <w:u w:val="single"/>
          <w:lang w:eastAsia="lt-LT"/>
        </w:rPr>
        <w:t>veiklą vertiname</w:t>
      </w:r>
    </w:p>
    <w:p w14:paraId="69552109" w14:textId="77777777" w:rsidR="00164442" w:rsidRDefault="00164442" w:rsidP="00164442">
      <w:pPr>
        <w:tabs>
          <w:tab w:val="right" w:leader="underscore" w:pos="9071"/>
        </w:tabs>
        <w:jc w:val="both"/>
        <w:rPr>
          <w:szCs w:val="24"/>
          <w:u w:val="single"/>
          <w:lang w:eastAsia="lt-LT"/>
        </w:rPr>
      </w:pPr>
    </w:p>
    <w:p w14:paraId="37612F73" w14:textId="77777777" w:rsidR="00164442" w:rsidRDefault="00164442" w:rsidP="00164442">
      <w:pPr>
        <w:tabs>
          <w:tab w:val="right" w:leader="underscore" w:pos="9071"/>
        </w:tabs>
        <w:jc w:val="both"/>
        <w:rPr>
          <w:szCs w:val="24"/>
          <w:lang w:eastAsia="lt-LT"/>
        </w:rPr>
      </w:pPr>
    </w:p>
    <w:p w14:paraId="1F55B0A3" w14:textId="5FBFD96E" w:rsidR="00210B80" w:rsidRPr="00164442" w:rsidRDefault="00164442" w:rsidP="00210B80">
      <w:pPr>
        <w:tabs>
          <w:tab w:val="left" w:pos="4253"/>
          <w:tab w:val="left" w:pos="6946"/>
        </w:tabs>
        <w:jc w:val="both"/>
        <w:rPr>
          <w:szCs w:val="24"/>
          <w:lang w:eastAsia="lt-LT"/>
        </w:rPr>
      </w:pPr>
      <w:r w:rsidRPr="00164442">
        <w:rPr>
          <w:szCs w:val="24"/>
          <w:u w:val="single"/>
          <w:lang w:eastAsia="lt-LT"/>
        </w:rPr>
        <w:t>Gimnazijos tarybos pirminink</w:t>
      </w:r>
      <w:r w:rsidR="00241D35">
        <w:rPr>
          <w:szCs w:val="24"/>
          <w:u w:val="single"/>
          <w:lang w:eastAsia="lt-LT"/>
        </w:rPr>
        <w:t xml:space="preserve">ė </w:t>
      </w:r>
      <w:r>
        <w:rPr>
          <w:szCs w:val="24"/>
          <w:lang w:eastAsia="lt-LT"/>
        </w:rPr>
        <w:t xml:space="preserve">          </w:t>
      </w:r>
      <w:r w:rsidR="00241D35">
        <w:rPr>
          <w:szCs w:val="24"/>
          <w:lang w:eastAsia="lt-LT"/>
        </w:rPr>
        <w:t xml:space="preserve">_________ </w:t>
      </w:r>
      <w:r>
        <w:rPr>
          <w:szCs w:val="24"/>
          <w:lang w:eastAsia="lt-LT"/>
        </w:rPr>
        <w:t xml:space="preserve">         </w:t>
      </w:r>
      <w:r w:rsidR="00A93F64">
        <w:rPr>
          <w:szCs w:val="24"/>
          <w:lang w:eastAsia="lt-LT"/>
        </w:rPr>
        <w:t xml:space="preserve">     </w:t>
      </w:r>
      <w:r w:rsidRPr="00164442">
        <w:rPr>
          <w:szCs w:val="24"/>
          <w:u w:val="single"/>
          <w:lang w:eastAsia="lt-LT"/>
        </w:rPr>
        <w:t>Neringa Misevičiūtė</w:t>
      </w:r>
      <w:r>
        <w:rPr>
          <w:szCs w:val="24"/>
          <w:lang w:eastAsia="lt-LT"/>
        </w:rPr>
        <w:tab/>
        <w:t xml:space="preserve">        </w:t>
      </w:r>
      <w:r w:rsidRPr="00164442">
        <w:rPr>
          <w:szCs w:val="24"/>
          <w:u w:val="single"/>
          <w:lang w:eastAsia="lt-LT"/>
        </w:rPr>
        <w:t>202</w:t>
      </w:r>
      <w:r w:rsidR="00672570">
        <w:rPr>
          <w:szCs w:val="24"/>
          <w:u w:val="single"/>
          <w:lang w:eastAsia="lt-LT"/>
        </w:rPr>
        <w:t>6</w:t>
      </w:r>
      <w:r w:rsidRPr="00164442">
        <w:rPr>
          <w:szCs w:val="24"/>
          <w:u w:val="single"/>
          <w:lang w:eastAsia="lt-LT"/>
        </w:rPr>
        <w:t>-01-</w:t>
      </w:r>
    </w:p>
    <w:p w14:paraId="3566303D" w14:textId="75D56070" w:rsidR="00210B80" w:rsidRDefault="00210B80" w:rsidP="00210B80">
      <w:pPr>
        <w:tabs>
          <w:tab w:val="left" w:pos="4536"/>
          <w:tab w:val="left" w:pos="7230"/>
        </w:tabs>
        <w:jc w:val="both"/>
        <w:rPr>
          <w:color w:val="000000"/>
          <w:sz w:val="20"/>
          <w:lang w:eastAsia="lt-LT"/>
        </w:rPr>
      </w:pPr>
      <w:r>
        <w:rPr>
          <w:sz w:val="20"/>
          <w:lang w:eastAsia="lt-LT"/>
        </w:rPr>
        <w:t>(</w:t>
      </w:r>
      <w:r>
        <w:rPr>
          <w:color w:val="000000"/>
          <w:sz w:val="20"/>
          <w:lang w:eastAsia="lt-LT"/>
        </w:rPr>
        <w:t xml:space="preserve">mokykloje – mokyklos tarybos                </w:t>
      </w:r>
      <w:r>
        <w:rPr>
          <w:sz w:val="20"/>
          <w:lang w:eastAsia="lt-LT"/>
        </w:rPr>
        <w:t xml:space="preserve">          (parašas)                           (vardas ir pavardė)                      (data)</w:t>
      </w:r>
    </w:p>
    <w:p w14:paraId="2C555187" w14:textId="77777777" w:rsidR="00210B80" w:rsidRDefault="00210B80" w:rsidP="00210B80">
      <w:pPr>
        <w:tabs>
          <w:tab w:val="left" w:pos="4536"/>
          <w:tab w:val="left" w:pos="7230"/>
        </w:tabs>
        <w:jc w:val="both"/>
        <w:rPr>
          <w:color w:val="000000"/>
          <w:sz w:val="20"/>
          <w:lang w:eastAsia="lt-LT"/>
        </w:rPr>
      </w:pPr>
      <w:r>
        <w:rPr>
          <w:color w:val="000000"/>
          <w:sz w:val="20"/>
          <w:lang w:eastAsia="lt-LT"/>
        </w:rPr>
        <w:t xml:space="preserve">įgaliotas asmuo, švietimo pagalbos įstaigoje – </w:t>
      </w:r>
    </w:p>
    <w:p w14:paraId="602578D0" w14:textId="77777777" w:rsidR="00210B80" w:rsidRDefault="00210B80" w:rsidP="00210B80">
      <w:pPr>
        <w:tabs>
          <w:tab w:val="left" w:pos="4536"/>
          <w:tab w:val="left" w:pos="7230"/>
        </w:tabs>
        <w:jc w:val="both"/>
        <w:rPr>
          <w:color w:val="000000"/>
          <w:sz w:val="20"/>
          <w:lang w:eastAsia="lt-LT"/>
        </w:rPr>
      </w:pPr>
      <w:r>
        <w:rPr>
          <w:color w:val="000000"/>
          <w:sz w:val="20"/>
          <w:lang w:eastAsia="lt-LT"/>
        </w:rPr>
        <w:t xml:space="preserve">savivaldos institucijos įgaliotas asmuo / </w:t>
      </w:r>
    </w:p>
    <w:p w14:paraId="1898BC6D" w14:textId="77777777" w:rsidR="00210B80" w:rsidRDefault="00210B80" w:rsidP="00210B80">
      <w:pPr>
        <w:tabs>
          <w:tab w:val="left" w:pos="4536"/>
          <w:tab w:val="left" w:pos="7230"/>
        </w:tabs>
        <w:jc w:val="both"/>
        <w:rPr>
          <w:sz w:val="20"/>
          <w:lang w:eastAsia="lt-LT"/>
        </w:rPr>
      </w:pPr>
      <w:r>
        <w:rPr>
          <w:color w:val="000000"/>
          <w:sz w:val="20"/>
          <w:lang w:eastAsia="lt-LT"/>
        </w:rPr>
        <w:t>darbuotojų atstovavimą įgyvendinantis asmuo)</w:t>
      </w:r>
    </w:p>
    <w:p w14:paraId="3681548D" w14:textId="77777777" w:rsidR="00210B80" w:rsidRDefault="00210B80" w:rsidP="00210B80">
      <w:pPr>
        <w:tabs>
          <w:tab w:val="left" w:pos="5529"/>
          <w:tab w:val="left" w:pos="8364"/>
        </w:tabs>
        <w:jc w:val="both"/>
        <w:rPr>
          <w:sz w:val="20"/>
          <w:lang w:eastAsia="lt-LT"/>
        </w:rPr>
      </w:pPr>
    </w:p>
    <w:p w14:paraId="1A956C7B" w14:textId="77777777" w:rsidR="00210B80" w:rsidRDefault="00210B80" w:rsidP="00210B80">
      <w:pPr>
        <w:tabs>
          <w:tab w:val="right" w:leader="underscore" w:pos="9071"/>
        </w:tabs>
        <w:jc w:val="both"/>
        <w:rPr>
          <w:szCs w:val="24"/>
          <w:lang w:eastAsia="lt-LT"/>
        </w:rPr>
      </w:pPr>
      <w:r>
        <w:rPr>
          <w:b/>
          <w:szCs w:val="24"/>
          <w:lang w:eastAsia="lt-LT"/>
        </w:rPr>
        <w:t>11. Įvertinimas, jo pagrindimas ir siūlymai:</w:t>
      </w:r>
      <w:r>
        <w:rPr>
          <w:szCs w:val="24"/>
          <w:lang w:eastAsia="lt-LT"/>
        </w:rPr>
        <w:t xml:space="preserve"> </w:t>
      </w:r>
      <w:r>
        <w:rPr>
          <w:szCs w:val="24"/>
          <w:lang w:eastAsia="lt-LT"/>
        </w:rPr>
        <w:tab/>
      </w:r>
    </w:p>
    <w:p w14:paraId="716F7A8E" w14:textId="77777777" w:rsidR="00210B80" w:rsidRDefault="00210B80" w:rsidP="00210B80">
      <w:pPr>
        <w:tabs>
          <w:tab w:val="right" w:leader="underscore" w:pos="9071"/>
        </w:tabs>
        <w:jc w:val="both"/>
        <w:rPr>
          <w:szCs w:val="24"/>
          <w:lang w:eastAsia="lt-LT"/>
        </w:rPr>
      </w:pPr>
      <w:r>
        <w:rPr>
          <w:szCs w:val="24"/>
          <w:lang w:eastAsia="lt-LT"/>
        </w:rPr>
        <w:tab/>
      </w:r>
    </w:p>
    <w:p w14:paraId="5CBD8B8D" w14:textId="77777777" w:rsidR="00210B80" w:rsidRDefault="00210B80" w:rsidP="00210B80">
      <w:pPr>
        <w:tabs>
          <w:tab w:val="right" w:leader="underscore" w:pos="9071"/>
        </w:tabs>
        <w:jc w:val="both"/>
        <w:rPr>
          <w:szCs w:val="24"/>
          <w:lang w:eastAsia="lt-LT"/>
        </w:rPr>
      </w:pPr>
      <w:r>
        <w:rPr>
          <w:szCs w:val="24"/>
          <w:lang w:eastAsia="lt-LT"/>
        </w:rPr>
        <w:tab/>
      </w:r>
    </w:p>
    <w:p w14:paraId="6E9F84B3" w14:textId="77777777" w:rsidR="00210B80" w:rsidRDefault="00210B80" w:rsidP="00210B80">
      <w:pPr>
        <w:tabs>
          <w:tab w:val="right" w:leader="underscore" w:pos="9071"/>
        </w:tabs>
        <w:jc w:val="both"/>
        <w:rPr>
          <w:szCs w:val="24"/>
          <w:lang w:eastAsia="lt-LT"/>
        </w:rPr>
      </w:pPr>
    </w:p>
    <w:p w14:paraId="78B2B71E" w14:textId="77777777" w:rsidR="00210B80" w:rsidRDefault="00210B80" w:rsidP="00210B80">
      <w:pPr>
        <w:tabs>
          <w:tab w:val="left" w:pos="4253"/>
          <w:tab w:val="left" w:pos="6946"/>
        </w:tabs>
        <w:jc w:val="both"/>
        <w:rPr>
          <w:szCs w:val="24"/>
          <w:lang w:eastAsia="lt-LT"/>
        </w:rPr>
      </w:pPr>
      <w:r>
        <w:rPr>
          <w:szCs w:val="24"/>
          <w:lang w:eastAsia="lt-LT"/>
        </w:rPr>
        <w:t>______________________               _________               ________________         __________</w:t>
      </w:r>
    </w:p>
    <w:p w14:paraId="7B27EFE8" w14:textId="77777777" w:rsidR="00210B80" w:rsidRDefault="00210B80" w:rsidP="00210B80">
      <w:pPr>
        <w:tabs>
          <w:tab w:val="left" w:pos="1276"/>
          <w:tab w:val="left" w:pos="4536"/>
          <w:tab w:val="left" w:pos="7230"/>
        </w:tabs>
        <w:jc w:val="both"/>
        <w:rPr>
          <w:color w:val="000000"/>
          <w:sz w:val="20"/>
          <w:lang w:eastAsia="lt-LT"/>
        </w:rPr>
      </w:pPr>
      <w:r>
        <w:rPr>
          <w:sz w:val="20"/>
          <w:lang w:eastAsia="lt-LT"/>
        </w:rPr>
        <w:t xml:space="preserve">(valstybinės </w:t>
      </w:r>
      <w:r>
        <w:rPr>
          <w:color w:val="000000"/>
          <w:sz w:val="20"/>
          <w:lang w:eastAsia="lt-LT"/>
        </w:rPr>
        <w:t xml:space="preserve">švietimo įstaigos savininko          </w:t>
      </w:r>
      <w:r>
        <w:rPr>
          <w:sz w:val="20"/>
          <w:lang w:eastAsia="lt-LT"/>
        </w:rPr>
        <w:t>(parašas)                        (vardas ir pavardė)                       (data)</w:t>
      </w:r>
    </w:p>
    <w:p w14:paraId="462B9AC8" w14:textId="77777777" w:rsidR="00210B80" w:rsidRDefault="00210B80" w:rsidP="00210B80">
      <w:pPr>
        <w:tabs>
          <w:tab w:val="left" w:pos="1276"/>
          <w:tab w:val="left" w:pos="4536"/>
          <w:tab w:val="left" w:pos="7230"/>
        </w:tabs>
        <w:jc w:val="both"/>
        <w:rPr>
          <w:color w:val="000000"/>
          <w:sz w:val="20"/>
          <w:lang w:eastAsia="lt-LT"/>
        </w:rPr>
      </w:pPr>
      <w:r>
        <w:rPr>
          <w:color w:val="000000"/>
          <w:sz w:val="20"/>
          <w:lang w:eastAsia="lt-LT"/>
        </w:rPr>
        <w:t>teises ir pareigas įgyvendinančios institucijos</w:t>
      </w:r>
    </w:p>
    <w:p w14:paraId="11DDBC1B" w14:textId="77777777" w:rsidR="00210B80" w:rsidRDefault="00210B80" w:rsidP="00210B80">
      <w:pPr>
        <w:tabs>
          <w:tab w:val="left" w:pos="1276"/>
          <w:tab w:val="left" w:pos="4536"/>
          <w:tab w:val="left" w:pos="7230"/>
        </w:tabs>
        <w:jc w:val="both"/>
        <w:rPr>
          <w:sz w:val="20"/>
          <w:lang w:eastAsia="lt-LT"/>
        </w:rPr>
      </w:pPr>
      <w:r>
        <w:rPr>
          <w:color w:val="000000"/>
          <w:sz w:val="20"/>
          <w:lang w:eastAsia="lt-LT"/>
        </w:rPr>
        <w:t xml:space="preserve">(dalyvių susirinkimo) įgalioto asmens </w:t>
      </w:r>
      <w:r>
        <w:rPr>
          <w:sz w:val="20"/>
          <w:lang w:eastAsia="lt-LT"/>
        </w:rPr>
        <w:t>pareigos;</w:t>
      </w:r>
    </w:p>
    <w:p w14:paraId="02861C4C" w14:textId="77777777" w:rsidR="00210B80" w:rsidRDefault="00210B80" w:rsidP="00210B80">
      <w:pPr>
        <w:tabs>
          <w:tab w:val="left" w:pos="1276"/>
          <w:tab w:val="left" w:pos="4536"/>
          <w:tab w:val="left" w:pos="7230"/>
        </w:tabs>
        <w:jc w:val="both"/>
        <w:rPr>
          <w:sz w:val="20"/>
          <w:lang w:eastAsia="lt-LT"/>
        </w:rPr>
      </w:pPr>
      <w:r>
        <w:rPr>
          <w:sz w:val="20"/>
          <w:lang w:eastAsia="lt-LT"/>
        </w:rPr>
        <w:t>savivaldybės švietimo įstaigos atveju – meras)</w:t>
      </w:r>
    </w:p>
    <w:p w14:paraId="6DF843D5" w14:textId="77777777" w:rsidR="00210B80" w:rsidRDefault="00210B80" w:rsidP="00210B80">
      <w:pPr>
        <w:tabs>
          <w:tab w:val="left" w:pos="6237"/>
          <w:tab w:val="right" w:pos="8306"/>
        </w:tabs>
        <w:rPr>
          <w:color w:val="000000"/>
          <w:szCs w:val="24"/>
        </w:rPr>
      </w:pPr>
    </w:p>
    <w:p w14:paraId="684F335F" w14:textId="77777777" w:rsidR="00210B80" w:rsidRDefault="00210B80" w:rsidP="00210B80">
      <w:pPr>
        <w:tabs>
          <w:tab w:val="left" w:pos="6237"/>
          <w:tab w:val="right" w:pos="8306"/>
        </w:tabs>
        <w:rPr>
          <w:color w:val="000000"/>
          <w:szCs w:val="24"/>
        </w:rPr>
      </w:pPr>
      <w:r>
        <w:rPr>
          <w:color w:val="000000"/>
          <w:szCs w:val="24"/>
        </w:rPr>
        <w:t>Galutinis metų veiklos ataskaitos įvertinimas ______________________.</w:t>
      </w:r>
    </w:p>
    <w:p w14:paraId="4172B122" w14:textId="77777777" w:rsidR="00210B80" w:rsidRDefault="00210B80" w:rsidP="00210B80">
      <w:pPr>
        <w:jc w:val="center"/>
        <w:rPr>
          <w:b/>
          <w:szCs w:val="24"/>
          <w:lang w:eastAsia="lt-LT"/>
        </w:rPr>
      </w:pPr>
    </w:p>
    <w:p w14:paraId="68023539" w14:textId="77777777" w:rsidR="00210B80" w:rsidRDefault="00210B80" w:rsidP="00210B80">
      <w:pPr>
        <w:tabs>
          <w:tab w:val="left" w:pos="1276"/>
          <w:tab w:val="left" w:pos="5954"/>
          <w:tab w:val="left" w:pos="8364"/>
        </w:tabs>
        <w:jc w:val="both"/>
        <w:rPr>
          <w:szCs w:val="24"/>
          <w:lang w:eastAsia="lt-LT"/>
        </w:rPr>
      </w:pPr>
    </w:p>
    <w:p w14:paraId="37C0BDAC" w14:textId="77777777" w:rsidR="00210B80" w:rsidRDefault="00210B80" w:rsidP="00210B80">
      <w:pPr>
        <w:tabs>
          <w:tab w:val="left" w:pos="1276"/>
          <w:tab w:val="left" w:pos="5954"/>
          <w:tab w:val="left" w:pos="8364"/>
        </w:tabs>
        <w:jc w:val="both"/>
        <w:rPr>
          <w:szCs w:val="24"/>
          <w:lang w:eastAsia="lt-LT"/>
        </w:rPr>
      </w:pPr>
      <w:r>
        <w:rPr>
          <w:szCs w:val="24"/>
          <w:lang w:eastAsia="lt-LT"/>
        </w:rPr>
        <w:t>Susipažinau.</w:t>
      </w:r>
    </w:p>
    <w:p w14:paraId="783953E3" w14:textId="77777777" w:rsidR="00210B80" w:rsidRDefault="00210B80" w:rsidP="00210B80">
      <w:pPr>
        <w:tabs>
          <w:tab w:val="left" w:pos="4253"/>
          <w:tab w:val="left" w:pos="6946"/>
        </w:tabs>
        <w:jc w:val="both"/>
        <w:rPr>
          <w:szCs w:val="24"/>
          <w:lang w:eastAsia="lt-LT"/>
        </w:rPr>
      </w:pPr>
      <w:r>
        <w:rPr>
          <w:szCs w:val="24"/>
          <w:lang w:eastAsia="lt-LT"/>
        </w:rPr>
        <w:t>____________________                 __________                    _________________         __________</w:t>
      </w:r>
    </w:p>
    <w:p w14:paraId="4A541497" w14:textId="77777777" w:rsidR="00210B80" w:rsidRDefault="00210B80" w:rsidP="00210B80">
      <w:pPr>
        <w:tabs>
          <w:tab w:val="left" w:pos="4536"/>
          <w:tab w:val="left" w:pos="7230"/>
        </w:tabs>
        <w:jc w:val="both"/>
        <w:rPr>
          <w:sz w:val="20"/>
          <w:lang w:eastAsia="lt-LT"/>
        </w:rPr>
      </w:pPr>
      <w:r>
        <w:rPr>
          <w:sz w:val="20"/>
          <w:lang w:eastAsia="lt-LT"/>
        </w:rPr>
        <w:t>(švietimo įstaigos vadovo pareigos)                  (parašas)                               (vardas ir pavardė)                      (data)</w:t>
      </w:r>
    </w:p>
    <w:p w14:paraId="16A6B8B4" w14:textId="77777777" w:rsidR="00210B80" w:rsidRDefault="00210B80" w:rsidP="00210B80">
      <w:pPr>
        <w:tabs>
          <w:tab w:val="center" w:pos="4680"/>
          <w:tab w:val="right" w:pos="9360"/>
        </w:tabs>
        <w:rPr>
          <w:sz w:val="22"/>
          <w:szCs w:val="22"/>
          <w:lang w:eastAsia="lt-LT"/>
        </w:rPr>
      </w:pPr>
    </w:p>
    <w:p w14:paraId="52E13441" w14:textId="77777777" w:rsidR="008B5DD2" w:rsidRDefault="008B5DD2"/>
    <w:sectPr w:rsidR="008B5D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501A4"/>
    <w:multiLevelType w:val="multilevel"/>
    <w:tmpl w:val="5A2A6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EE622C"/>
    <w:multiLevelType w:val="multilevel"/>
    <w:tmpl w:val="336AB1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50962277">
    <w:abstractNumId w:val="1"/>
  </w:num>
  <w:num w:numId="2" w16cid:durableId="99695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80"/>
    <w:rsid w:val="00063AF5"/>
    <w:rsid w:val="0006628D"/>
    <w:rsid w:val="000B5C43"/>
    <w:rsid w:val="000C2DE1"/>
    <w:rsid w:val="000C7DCA"/>
    <w:rsid w:val="000F25AA"/>
    <w:rsid w:val="00127E52"/>
    <w:rsid w:val="00164442"/>
    <w:rsid w:val="001920C2"/>
    <w:rsid w:val="00210B80"/>
    <w:rsid w:val="00241D35"/>
    <w:rsid w:val="002A444B"/>
    <w:rsid w:val="002B3D71"/>
    <w:rsid w:val="0030241A"/>
    <w:rsid w:val="00395021"/>
    <w:rsid w:val="003C7904"/>
    <w:rsid w:val="00474ACF"/>
    <w:rsid w:val="004960A7"/>
    <w:rsid w:val="00496A99"/>
    <w:rsid w:val="00496FB1"/>
    <w:rsid w:val="004C75C2"/>
    <w:rsid w:val="00500CD3"/>
    <w:rsid w:val="005014EF"/>
    <w:rsid w:val="00522CF5"/>
    <w:rsid w:val="005515F7"/>
    <w:rsid w:val="00561080"/>
    <w:rsid w:val="00580B88"/>
    <w:rsid w:val="00581921"/>
    <w:rsid w:val="0059161A"/>
    <w:rsid w:val="005979B5"/>
    <w:rsid w:val="005F40DD"/>
    <w:rsid w:val="005F50DB"/>
    <w:rsid w:val="00672570"/>
    <w:rsid w:val="006A760A"/>
    <w:rsid w:val="006E4408"/>
    <w:rsid w:val="007249D5"/>
    <w:rsid w:val="00734DC3"/>
    <w:rsid w:val="0078407E"/>
    <w:rsid w:val="007A108B"/>
    <w:rsid w:val="007E2F41"/>
    <w:rsid w:val="007F71F6"/>
    <w:rsid w:val="008432E3"/>
    <w:rsid w:val="00874B8C"/>
    <w:rsid w:val="0089317E"/>
    <w:rsid w:val="008B4183"/>
    <w:rsid w:val="008B5DD2"/>
    <w:rsid w:val="008C4118"/>
    <w:rsid w:val="00920BEC"/>
    <w:rsid w:val="00944AF4"/>
    <w:rsid w:val="009536C0"/>
    <w:rsid w:val="00961308"/>
    <w:rsid w:val="00990AEB"/>
    <w:rsid w:val="00A91866"/>
    <w:rsid w:val="00A93F64"/>
    <w:rsid w:val="00AB535E"/>
    <w:rsid w:val="00B0313F"/>
    <w:rsid w:val="00B059D8"/>
    <w:rsid w:val="00B17744"/>
    <w:rsid w:val="00B86028"/>
    <w:rsid w:val="00B92E67"/>
    <w:rsid w:val="00BC05DC"/>
    <w:rsid w:val="00BC3E2C"/>
    <w:rsid w:val="00BD1D6C"/>
    <w:rsid w:val="00C0419F"/>
    <w:rsid w:val="00C50F44"/>
    <w:rsid w:val="00CD2AB5"/>
    <w:rsid w:val="00D3728F"/>
    <w:rsid w:val="00D80BA4"/>
    <w:rsid w:val="00D83D80"/>
    <w:rsid w:val="00DD13B5"/>
    <w:rsid w:val="00E03562"/>
    <w:rsid w:val="00E34A8A"/>
    <w:rsid w:val="00E919F6"/>
    <w:rsid w:val="00EC4442"/>
    <w:rsid w:val="00ED18AB"/>
    <w:rsid w:val="00EE6012"/>
    <w:rsid w:val="00F223A7"/>
    <w:rsid w:val="00FA2ECC"/>
    <w:rsid w:val="00FF0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9228"/>
  <w15:chartTrackingRefBased/>
  <w15:docId w15:val="{9ED5C1F9-BF46-4012-8436-91B7C5DF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0B80"/>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210B8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210B8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210B80"/>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210B80"/>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210B80"/>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210B8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0B8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0B8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0B8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0B8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210B8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10B8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210B8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210B8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210B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0B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0B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0B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0B8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0B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0B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0B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0B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0B80"/>
    <w:rPr>
      <w:i/>
      <w:iCs/>
      <w:color w:val="404040" w:themeColor="text1" w:themeTint="BF"/>
    </w:rPr>
  </w:style>
  <w:style w:type="paragraph" w:styleId="Sraopastraipa">
    <w:name w:val="List Paragraph"/>
    <w:basedOn w:val="prastasis"/>
    <w:uiPriority w:val="34"/>
    <w:qFormat/>
    <w:rsid w:val="00210B80"/>
    <w:pPr>
      <w:ind w:left="720"/>
      <w:contextualSpacing/>
    </w:pPr>
  </w:style>
  <w:style w:type="character" w:styleId="Rykuspabraukimas">
    <w:name w:val="Intense Emphasis"/>
    <w:basedOn w:val="Numatytasispastraiposriftas"/>
    <w:uiPriority w:val="21"/>
    <w:qFormat/>
    <w:rsid w:val="00210B80"/>
    <w:rPr>
      <w:i/>
      <w:iCs/>
      <w:color w:val="2E74B5" w:themeColor="accent1" w:themeShade="BF"/>
    </w:rPr>
  </w:style>
  <w:style w:type="paragraph" w:styleId="Iskirtacitata">
    <w:name w:val="Intense Quote"/>
    <w:basedOn w:val="prastasis"/>
    <w:next w:val="prastasis"/>
    <w:link w:val="IskirtacitataDiagrama"/>
    <w:uiPriority w:val="30"/>
    <w:qFormat/>
    <w:rsid w:val="00210B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210B80"/>
    <w:rPr>
      <w:i/>
      <w:iCs/>
      <w:color w:val="2E74B5" w:themeColor="accent1" w:themeShade="BF"/>
    </w:rPr>
  </w:style>
  <w:style w:type="character" w:styleId="Rykinuoroda">
    <w:name w:val="Intense Reference"/>
    <w:basedOn w:val="Numatytasispastraiposriftas"/>
    <w:uiPriority w:val="32"/>
    <w:qFormat/>
    <w:rsid w:val="00210B80"/>
    <w:rPr>
      <w:b/>
      <w:bCs/>
      <w:smallCaps/>
      <w:color w:val="2E74B5" w:themeColor="accent1" w:themeShade="BF"/>
      <w:spacing w:val="5"/>
    </w:rPr>
  </w:style>
  <w:style w:type="character" w:customStyle="1" w:styleId="markedcontent">
    <w:name w:val="markedcontent"/>
    <w:basedOn w:val="Numatytasispastraiposriftas"/>
    <w:rsid w:val="002A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FC5CA-CFAF-4471-AC4F-5904F1EA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16408</Words>
  <Characters>9353</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Kruopienė</dc:creator>
  <cp:keywords/>
  <dc:description/>
  <cp:lastModifiedBy>GITANA KRUOPIENĖ</cp:lastModifiedBy>
  <cp:revision>3</cp:revision>
  <dcterms:created xsi:type="dcterms:W3CDTF">2026-01-20T13:37:00Z</dcterms:created>
  <dcterms:modified xsi:type="dcterms:W3CDTF">2026-01-20T13:38:00Z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169b65-f46a-4265-b5a1-5f9adb1dee0c_Enabled">
    <vt:lpwstr>true</vt:lpwstr>
  </property>
  <property fmtid="{D5CDD505-2E9C-101B-9397-08002B2CF9AE}" pid="3" name="MSIP_Label_fc169b65-f46a-4265-b5a1-5f9adb1dee0c_SetDate">
    <vt:lpwstr>2026-01-18T11:53:38Z</vt:lpwstr>
  </property>
  <property fmtid="{D5CDD505-2E9C-101B-9397-08002B2CF9AE}" pid="4" name="MSIP_Label_fc169b65-f46a-4265-b5a1-5f9adb1dee0c_Method">
    <vt:lpwstr>Standard</vt:lpwstr>
  </property>
  <property fmtid="{D5CDD505-2E9C-101B-9397-08002B2CF9AE}" pid="5" name="MSIP_Label_fc169b65-f46a-4265-b5a1-5f9adb1dee0c_Name">
    <vt:lpwstr>defa4170-0d19-0005-0004-bc88714345d2</vt:lpwstr>
  </property>
  <property fmtid="{D5CDD505-2E9C-101B-9397-08002B2CF9AE}" pid="6" name="MSIP_Label_fc169b65-f46a-4265-b5a1-5f9adb1dee0c_SiteId">
    <vt:lpwstr>9ad8e586-ef09-4504-a3db-4f7ea34a4883</vt:lpwstr>
  </property>
  <property fmtid="{D5CDD505-2E9C-101B-9397-08002B2CF9AE}" pid="7" name="MSIP_Label_fc169b65-f46a-4265-b5a1-5f9adb1dee0c_ActionId">
    <vt:lpwstr>cf680d8d-f764-4ad1-a73e-5a70aadb76b4</vt:lpwstr>
  </property>
  <property fmtid="{D5CDD505-2E9C-101B-9397-08002B2CF9AE}" pid="8" name="MSIP_Label_fc169b65-f46a-4265-b5a1-5f9adb1dee0c_ContentBits">
    <vt:lpwstr>0</vt:lpwstr>
  </property>
  <property fmtid="{D5CDD505-2E9C-101B-9397-08002B2CF9AE}" pid="9" name="MSIP_Label_fc169b65-f46a-4265-b5a1-5f9adb1dee0c_Tag">
    <vt:lpwstr>10, 3, 0, 1</vt:lpwstr>
  </property>
</Properties>
</file>