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2EE6A" w14:textId="77777777" w:rsidR="00210B80" w:rsidRDefault="00210B80" w:rsidP="00210B80">
      <w:pPr>
        <w:tabs>
          <w:tab w:val="left" w:pos="6804"/>
        </w:tabs>
        <w:ind w:left="5529"/>
      </w:pPr>
      <w:r>
        <w:t>Valstybinių ir savivaldybių švietimo</w:t>
      </w:r>
    </w:p>
    <w:p w14:paraId="4D813365" w14:textId="77777777" w:rsidR="00210B80" w:rsidRDefault="00210B80" w:rsidP="00210B80">
      <w:pPr>
        <w:tabs>
          <w:tab w:val="left" w:pos="6804"/>
        </w:tabs>
        <w:ind w:left="5529"/>
      </w:pPr>
      <w:r>
        <w:t>įstaigų (išskyrus aukštąsias mokyklas)</w:t>
      </w:r>
    </w:p>
    <w:p w14:paraId="709D9031" w14:textId="77777777" w:rsidR="00210B80" w:rsidRDefault="00210B80" w:rsidP="00210B80">
      <w:pPr>
        <w:tabs>
          <w:tab w:val="left" w:pos="6804"/>
        </w:tabs>
        <w:ind w:left="5529"/>
      </w:pPr>
      <w:r>
        <w:t>vadovų, jų pavaduotojų ugdymui, ugdymą</w:t>
      </w:r>
    </w:p>
    <w:p w14:paraId="67B19438" w14:textId="77777777" w:rsidR="00210B80" w:rsidRDefault="00210B80" w:rsidP="00210B80">
      <w:pPr>
        <w:tabs>
          <w:tab w:val="left" w:pos="6804"/>
        </w:tabs>
        <w:ind w:left="5529"/>
      </w:pPr>
      <w:r>
        <w:t>organizuojančių skyrių vedėjų veiklos</w:t>
      </w:r>
    </w:p>
    <w:p w14:paraId="22902241" w14:textId="77777777" w:rsidR="00210B80" w:rsidRDefault="00210B80" w:rsidP="00210B80">
      <w:pPr>
        <w:tabs>
          <w:tab w:val="left" w:pos="6804"/>
        </w:tabs>
        <w:ind w:left="5529"/>
        <w:rPr>
          <w:szCs w:val="24"/>
          <w:lang w:eastAsia="lt-LT"/>
        </w:rPr>
      </w:pPr>
      <w:r>
        <w:t>vertinimo nuostatų</w:t>
      </w:r>
    </w:p>
    <w:p w14:paraId="0E7EDF66" w14:textId="77777777" w:rsidR="00210B80" w:rsidRDefault="00210B80" w:rsidP="00210B80">
      <w:pPr>
        <w:tabs>
          <w:tab w:val="left" w:pos="6804"/>
        </w:tabs>
        <w:ind w:left="5529"/>
        <w:rPr>
          <w:szCs w:val="24"/>
          <w:lang w:eastAsia="ar-SA"/>
        </w:rPr>
      </w:pPr>
      <w:r>
        <w:rPr>
          <w:szCs w:val="24"/>
          <w:lang w:eastAsia="ar-SA"/>
        </w:rPr>
        <w:t>1 priedas</w:t>
      </w:r>
    </w:p>
    <w:p w14:paraId="344CFFFB" w14:textId="77777777" w:rsidR="00210B80" w:rsidRDefault="00210B80" w:rsidP="00210B80">
      <w:pPr>
        <w:tabs>
          <w:tab w:val="left" w:pos="6237"/>
          <w:tab w:val="right" w:pos="8306"/>
        </w:tabs>
        <w:rPr>
          <w:szCs w:val="24"/>
        </w:rPr>
      </w:pPr>
    </w:p>
    <w:p w14:paraId="0905154E" w14:textId="77777777" w:rsidR="00210B80" w:rsidRDefault="00210B80" w:rsidP="00210B80">
      <w:pPr>
        <w:jc w:val="center"/>
        <w:rPr>
          <w:b/>
          <w:szCs w:val="24"/>
          <w:lang w:eastAsia="lt-LT"/>
        </w:rPr>
      </w:pPr>
      <w:r>
        <w:rPr>
          <w:b/>
          <w:szCs w:val="24"/>
          <w:lang w:eastAsia="lt-LT"/>
        </w:rPr>
        <w:t>(Švietimo įstaigos (išskyrus aukštąją mokyklą) vadovo metų veiklos ataskaitos forma)</w:t>
      </w:r>
    </w:p>
    <w:p w14:paraId="230F1200" w14:textId="77777777" w:rsidR="00210B80" w:rsidRDefault="00210B80" w:rsidP="00210B80">
      <w:pPr>
        <w:jc w:val="center"/>
        <w:rPr>
          <w:b/>
          <w:szCs w:val="24"/>
          <w:lang w:eastAsia="lt-LT"/>
        </w:rPr>
      </w:pPr>
    </w:p>
    <w:p w14:paraId="14325A7A" w14:textId="6B1E253C" w:rsidR="00210B80" w:rsidRPr="00210B80" w:rsidRDefault="00210B80" w:rsidP="00210B80">
      <w:pPr>
        <w:tabs>
          <w:tab w:val="left" w:pos="14656"/>
        </w:tabs>
        <w:jc w:val="center"/>
        <w:rPr>
          <w:b/>
          <w:bCs/>
          <w:szCs w:val="24"/>
          <w:u w:val="single"/>
          <w:lang w:eastAsia="lt-LT"/>
        </w:rPr>
      </w:pPr>
      <w:r w:rsidRPr="00210B80">
        <w:rPr>
          <w:b/>
          <w:bCs/>
          <w:szCs w:val="24"/>
          <w:u w:val="single"/>
          <w:lang w:eastAsia="lt-LT"/>
        </w:rPr>
        <w:t>PASVALIO PETRO VILEIŠIO GIMNAZIJ</w:t>
      </w:r>
      <w:r w:rsidR="005515F7">
        <w:rPr>
          <w:b/>
          <w:bCs/>
          <w:szCs w:val="24"/>
          <w:u w:val="single"/>
          <w:lang w:eastAsia="lt-LT"/>
        </w:rPr>
        <w:t>A</w:t>
      </w:r>
    </w:p>
    <w:p w14:paraId="6AC5B0F1" w14:textId="77777777" w:rsidR="00210B80" w:rsidRDefault="00210B80" w:rsidP="00210B80">
      <w:pPr>
        <w:tabs>
          <w:tab w:val="left" w:pos="14656"/>
        </w:tabs>
        <w:jc w:val="center"/>
        <w:rPr>
          <w:sz w:val="20"/>
          <w:lang w:eastAsia="lt-LT"/>
        </w:rPr>
      </w:pPr>
      <w:r>
        <w:rPr>
          <w:sz w:val="20"/>
          <w:lang w:eastAsia="lt-LT"/>
        </w:rPr>
        <w:t>(švietimo įstaigos pavadinimas)</w:t>
      </w:r>
    </w:p>
    <w:p w14:paraId="16D81C6B" w14:textId="77777777" w:rsidR="00210B80" w:rsidRDefault="00210B80" w:rsidP="00210B80">
      <w:pPr>
        <w:tabs>
          <w:tab w:val="left" w:pos="14656"/>
        </w:tabs>
        <w:jc w:val="center"/>
        <w:rPr>
          <w:sz w:val="20"/>
          <w:lang w:eastAsia="lt-LT"/>
        </w:rPr>
      </w:pPr>
    </w:p>
    <w:p w14:paraId="3D21F75A" w14:textId="16226B15" w:rsidR="00210B80" w:rsidRPr="00210B80" w:rsidRDefault="00210B80" w:rsidP="00210B80">
      <w:pPr>
        <w:tabs>
          <w:tab w:val="left" w:pos="14656"/>
        </w:tabs>
        <w:jc w:val="center"/>
        <w:rPr>
          <w:b/>
          <w:bCs/>
          <w:szCs w:val="24"/>
          <w:u w:val="single"/>
          <w:lang w:eastAsia="lt-LT"/>
        </w:rPr>
      </w:pPr>
      <w:r w:rsidRPr="00210B80">
        <w:rPr>
          <w:b/>
          <w:bCs/>
          <w:szCs w:val="24"/>
          <w:u w:val="single"/>
          <w:lang w:eastAsia="lt-LT"/>
        </w:rPr>
        <w:t>GITAN</w:t>
      </w:r>
      <w:r w:rsidR="005515F7">
        <w:rPr>
          <w:b/>
          <w:bCs/>
          <w:szCs w:val="24"/>
          <w:u w:val="single"/>
          <w:lang w:eastAsia="lt-LT"/>
        </w:rPr>
        <w:t>A</w:t>
      </w:r>
      <w:r w:rsidRPr="00210B80">
        <w:rPr>
          <w:b/>
          <w:bCs/>
          <w:szCs w:val="24"/>
          <w:u w:val="single"/>
          <w:lang w:eastAsia="lt-LT"/>
        </w:rPr>
        <w:t xml:space="preserve"> KRUOPIENĖ</w:t>
      </w:r>
    </w:p>
    <w:p w14:paraId="5B1AFD74" w14:textId="77777777" w:rsidR="00210B80" w:rsidRDefault="00210B80" w:rsidP="00210B80">
      <w:pPr>
        <w:jc w:val="center"/>
        <w:rPr>
          <w:sz w:val="20"/>
          <w:lang w:eastAsia="lt-LT"/>
        </w:rPr>
      </w:pPr>
      <w:r>
        <w:rPr>
          <w:sz w:val="20"/>
          <w:lang w:eastAsia="lt-LT"/>
        </w:rPr>
        <w:t>(švietimo įstaigos vadovo vardas ir pavardė)</w:t>
      </w:r>
    </w:p>
    <w:p w14:paraId="16E187D3" w14:textId="77777777" w:rsidR="00210B80" w:rsidRDefault="00210B80" w:rsidP="00210B80">
      <w:pPr>
        <w:jc w:val="center"/>
        <w:rPr>
          <w:sz w:val="20"/>
          <w:lang w:eastAsia="lt-LT"/>
        </w:rPr>
      </w:pPr>
    </w:p>
    <w:p w14:paraId="357A291A" w14:textId="39FD82F3" w:rsidR="00210B80" w:rsidRDefault="00210B80" w:rsidP="00210B80">
      <w:pPr>
        <w:jc w:val="center"/>
        <w:rPr>
          <w:b/>
          <w:szCs w:val="24"/>
          <w:lang w:eastAsia="lt-LT"/>
        </w:rPr>
      </w:pPr>
      <w:r>
        <w:rPr>
          <w:b/>
          <w:szCs w:val="24"/>
          <w:lang w:eastAsia="lt-LT"/>
        </w:rPr>
        <w:t>2METŲ VEIKLOS ATASKAITA</w:t>
      </w:r>
    </w:p>
    <w:p w14:paraId="2A879BBF" w14:textId="77777777" w:rsidR="00210B80" w:rsidRDefault="00210B80" w:rsidP="00210B80">
      <w:pPr>
        <w:jc w:val="center"/>
        <w:rPr>
          <w:szCs w:val="24"/>
          <w:lang w:eastAsia="lt-LT"/>
        </w:rPr>
      </w:pPr>
    </w:p>
    <w:p w14:paraId="2F6EA4F0" w14:textId="681B01D0" w:rsidR="00210B80" w:rsidRDefault="00210B80" w:rsidP="00210B80">
      <w:pPr>
        <w:jc w:val="center"/>
        <w:rPr>
          <w:szCs w:val="24"/>
          <w:lang w:eastAsia="lt-LT"/>
        </w:rPr>
      </w:pPr>
      <w:r w:rsidRPr="00642299">
        <w:rPr>
          <w:szCs w:val="24"/>
          <w:u w:val="single"/>
          <w:lang w:eastAsia="lt-LT"/>
        </w:rPr>
        <w:t xml:space="preserve">2025 m. sausio </w:t>
      </w:r>
      <w:r>
        <w:rPr>
          <w:szCs w:val="24"/>
          <w:u w:val="single"/>
          <w:lang w:eastAsia="lt-LT"/>
        </w:rPr>
        <w:t>20</w:t>
      </w:r>
      <w:r w:rsidRPr="00642299">
        <w:rPr>
          <w:szCs w:val="24"/>
          <w:u w:val="single"/>
          <w:lang w:eastAsia="lt-LT"/>
        </w:rPr>
        <w:t xml:space="preserve"> d</w:t>
      </w:r>
      <w:r>
        <w:rPr>
          <w:szCs w:val="24"/>
          <w:lang w:eastAsia="lt-LT"/>
        </w:rPr>
        <w:t xml:space="preserve"> Nr. ________ </w:t>
      </w:r>
    </w:p>
    <w:p w14:paraId="42BA47A8" w14:textId="77777777" w:rsidR="00210B80" w:rsidRDefault="00210B80" w:rsidP="00210B80">
      <w:pPr>
        <w:jc w:val="center"/>
        <w:rPr>
          <w:lang w:eastAsia="lt-LT"/>
        </w:rPr>
      </w:pPr>
      <w:r>
        <w:rPr>
          <w:lang w:eastAsia="lt-LT"/>
        </w:rPr>
        <w:t>(data)</w:t>
      </w:r>
    </w:p>
    <w:p w14:paraId="7F5BC1E8" w14:textId="712DC403" w:rsidR="00210B80" w:rsidRPr="00210B80" w:rsidRDefault="00210B80" w:rsidP="00210B80">
      <w:pPr>
        <w:tabs>
          <w:tab w:val="left" w:pos="3828"/>
        </w:tabs>
        <w:jc w:val="center"/>
        <w:rPr>
          <w:szCs w:val="24"/>
          <w:u w:val="single"/>
          <w:lang w:eastAsia="lt-LT"/>
        </w:rPr>
      </w:pPr>
      <w:r w:rsidRPr="00210B80">
        <w:rPr>
          <w:szCs w:val="24"/>
          <w:u w:val="single"/>
          <w:lang w:eastAsia="lt-LT"/>
        </w:rPr>
        <w:t>Pasvalys</w:t>
      </w:r>
    </w:p>
    <w:p w14:paraId="7E2AE53A" w14:textId="77777777" w:rsidR="00210B80" w:rsidRDefault="00210B80" w:rsidP="00210B80">
      <w:pPr>
        <w:tabs>
          <w:tab w:val="left" w:pos="3828"/>
        </w:tabs>
        <w:jc w:val="center"/>
        <w:rPr>
          <w:lang w:eastAsia="lt-LT"/>
        </w:rPr>
      </w:pPr>
      <w:r>
        <w:rPr>
          <w:lang w:eastAsia="lt-LT"/>
        </w:rPr>
        <w:t>(sudarymo vieta)</w:t>
      </w:r>
    </w:p>
    <w:p w14:paraId="4EA8DD54" w14:textId="77777777" w:rsidR="00210B80" w:rsidRDefault="00210B80" w:rsidP="00210B80">
      <w:pPr>
        <w:jc w:val="center"/>
        <w:rPr>
          <w:lang w:eastAsia="lt-LT"/>
        </w:rPr>
      </w:pPr>
    </w:p>
    <w:p w14:paraId="3F3FB1B6" w14:textId="77777777" w:rsidR="00210B80" w:rsidRDefault="00210B80" w:rsidP="00210B80">
      <w:pPr>
        <w:jc w:val="center"/>
        <w:rPr>
          <w:b/>
          <w:szCs w:val="24"/>
          <w:lang w:eastAsia="lt-LT"/>
        </w:rPr>
      </w:pPr>
      <w:r>
        <w:rPr>
          <w:b/>
          <w:szCs w:val="24"/>
          <w:lang w:eastAsia="lt-LT"/>
        </w:rPr>
        <w:t>I SKYRIUS</w:t>
      </w:r>
    </w:p>
    <w:p w14:paraId="099176ED" w14:textId="77777777" w:rsidR="00210B80" w:rsidRDefault="00210B80" w:rsidP="00210B80">
      <w:pPr>
        <w:jc w:val="center"/>
        <w:rPr>
          <w:b/>
          <w:szCs w:val="24"/>
          <w:lang w:eastAsia="lt-LT"/>
        </w:rPr>
      </w:pPr>
      <w:r>
        <w:rPr>
          <w:b/>
          <w:szCs w:val="24"/>
          <w:lang w:eastAsia="lt-LT"/>
        </w:rPr>
        <w:t>STRATEGINIO PLANO IR METINIO VEIKLOS PLANO ĮGYVENDINIMAS</w:t>
      </w:r>
    </w:p>
    <w:p w14:paraId="2C8C137A" w14:textId="77777777" w:rsidR="00210B80" w:rsidRDefault="00210B80" w:rsidP="00210B80">
      <w:pPr>
        <w:jc w:val="center"/>
        <w:rPr>
          <w:b/>
          <w:lang w:eastAsia="lt-LT"/>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5"/>
      </w:tblGrid>
      <w:tr w:rsidR="00210B80" w14:paraId="3A256F26" w14:textId="77777777" w:rsidTr="007537CF">
        <w:tc>
          <w:tcPr>
            <w:tcW w:w="9775" w:type="dxa"/>
          </w:tcPr>
          <w:p w14:paraId="7B176A99" w14:textId="522A2E30" w:rsidR="005979B5" w:rsidRDefault="005979B5" w:rsidP="005979B5">
            <w:pPr>
              <w:jc w:val="both"/>
              <w:rPr>
                <w:szCs w:val="24"/>
              </w:rPr>
            </w:pPr>
            <w:r w:rsidRPr="00FF0432">
              <w:rPr>
                <w:szCs w:val="24"/>
              </w:rPr>
              <w:t>2024  m. gimnazija veiklą organizavo vadovaudamasi 2023–2025 metų strateginiu planu ir 2024 metų veiklos planu, įgyvendindama tris strateginius tikslus</w:t>
            </w:r>
            <w:r>
              <w:rPr>
                <w:szCs w:val="24"/>
              </w:rPr>
              <w:t>:</w:t>
            </w:r>
          </w:p>
          <w:p w14:paraId="4C6174BB" w14:textId="77777777" w:rsidR="005979B5" w:rsidRDefault="005979B5" w:rsidP="005979B5">
            <w:pPr>
              <w:ind w:firstLine="360"/>
              <w:jc w:val="both"/>
              <w:rPr>
                <w:szCs w:val="24"/>
              </w:rPr>
            </w:pPr>
            <w:r w:rsidRPr="00003A76">
              <w:rPr>
                <w:szCs w:val="24"/>
              </w:rPr>
              <w:t xml:space="preserve">Tobulinti ugdymo procesą, įgyvendinant TŪM programos ir </w:t>
            </w:r>
            <w:r w:rsidRPr="00003A76">
              <w:rPr>
                <w:i/>
                <w:szCs w:val="24"/>
              </w:rPr>
              <w:t>Erasmus plus</w:t>
            </w:r>
            <w:r w:rsidRPr="00003A76">
              <w:rPr>
                <w:szCs w:val="24"/>
              </w:rPr>
              <w:t xml:space="preserve"> projekto veiklas, stiprinant mokinių motyvaciją, skatinant probleminį mąstymą ir kūrybiškumą.</w:t>
            </w:r>
          </w:p>
          <w:p w14:paraId="51C7FB3B" w14:textId="77777777" w:rsidR="005979B5" w:rsidRDefault="005979B5" w:rsidP="005979B5">
            <w:pPr>
              <w:ind w:firstLine="360"/>
              <w:jc w:val="both"/>
              <w:rPr>
                <w:szCs w:val="24"/>
              </w:rPr>
            </w:pPr>
            <w:r w:rsidRPr="00003A76">
              <w:rPr>
                <w:szCs w:val="24"/>
              </w:rPr>
              <w:t>Siekti efektyvesnio gimnazijos valdymo, skatinant bendruomenės narių lyderystę, sprendžiant aktualius klausimus remtis tikslinių grupių diskusijomis, kritinėmis refleksijomis ir siūlymais.</w:t>
            </w:r>
          </w:p>
          <w:p w14:paraId="7FFDE357" w14:textId="77777777" w:rsidR="005979B5" w:rsidRPr="00003A76" w:rsidRDefault="005979B5" w:rsidP="005979B5">
            <w:pPr>
              <w:ind w:firstLine="360"/>
              <w:jc w:val="both"/>
              <w:rPr>
                <w:szCs w:val="24"/>
              </w:rPr>
            </w:pPr>
            <w:r w:rsidRPr="00003A76">
              <w:rPr>
                <w:szCs w:val="24"/>
              </w:rPr>
              <w:t>Stiprinti bendradarbiavimo kultūrą, puoselėjant kultūrines tradicijas ir socialinius ryšius, siekiant ugdyti bendruomenės narių tapatinimosi su Gimnazija jausmus, atsakomybę laikytis bendrų vertybių, suteikiant reikiamą informaciją, paramą bei galimybę tobulėti.</w:t>
            </w:r>
          </w:p>
          <w:p w14:paraId="4A0789CD" w14:textId="7B3F34A1" w:rsidR="005979B5" w:rsidRPr="00003A76" w:rsidRDefault="005979B5" w:rsidP="005979B5">
            <w:pPr>
              <w:ind w:firstLine="709"/>
              <w:jc w:val="both"/>
              <w:rPr>
                <w:szCs w:val="24"/>
              </w:rPr>
            </w:pPr>
            <w:bookmarkStart w:id="0" w:name="_Hlk188221665"/>
            <w:r w:rsidRPr="00003A76">
              <w:rPr>
                <w:szCs w:val="24"/>
              </w:rPr>
              <w:tab/>
            </w:r>
          </w:p>
          <w:p w14:paraId="56470526" w14:textId="78086E13" w:rsidR="005979B5" w:rsidRPr="005979B5" w:rsidRDefault="005979B5" w:rsidP="003C7904">
            <w:pPr>
              <w:jc w:val="center"/>
              <w:rPr>
                <w:b/>
              </w:rPr>
            </w:pPr>
            <w:r w:rsidRPr="00AD2621">
              <w:rPr>
                <w:b/>
              </w:rPr>
              <w:t xml:space="preserve">Ugdymo </w:t>
            </w:r>
            <w:r>
              <w:rPr>
                <w:b/>
              </w:rPr>
              <w:t>proceso tobulinimas</w:t>
            </w:r>
          </w:p>
          <w:p w14:paraId="7D9D79DD" w14:textId="10DFE2B2" w:rsidR="005979B5" w:rsidRPr="00FF0432" w:rsidRDefault="005979B5" w:rsidP="005979B5">
            <w:pPr>
              <w:ind w:firstLine="709"/>
              <w:jc w:val="both"/>
              <w:rPr>
                <w:szCs w:val="24"/>
              </w:rPr>
            </w:pPr>
            <w:r w:rsidRPr="00FF0432">
              <w:rPr>
                <w:szCs w:val="24"/>
              </w:rPr>
              <w:t>Aukšti gimnazijos VBE rezultatai: anglų kalbos, matematikos, biologijos, chemijos, fizikos, geografijos, istorijos, informacinių technologijų egzaminus išlaikiusiųjų vidurkis aukštesnis už Lietuvos vidurkį. PUPP lietuvių kalbos ir matematikos rezultatų vidurkis taip pat aukštesnis nei Lietuvos.</w:t>
            </w:r>
            <w:bookmarkEnd w:id="0"/>
            <w:r w:rsidRPr="00FF0432">
              <w:rPr>
                <w:szCs w:val="24"/>
              </w:rPr>
              <w:t xml:space="preserve"> Džiugina mokinių pasiekimai įvairiose dalykinėse olimpiadose ir konkursuose. Mokytojai ir mokiniai pažymėjo sėkmingą 3-ių gimnazijos klasių tarpinių patikrinimų organizavimą. Tai patvirtina 75 proc. mokinių ir 80 proc. mokytojų, kurie įvertino metus kaip gerus ir puikius. 64 proc. mokinių įsitikinę, kad ugdymo organizavimas atitinka jų gebėjimus ir tenkina lūkesčius. </w:t>
            </w:r>
          </w:p>
          <w:p w14:paraId="1D59052E" w14:textId="77777777" w:rsidR="005979B5" w:rsidRPr="00FF0432" w:rsidRDefault="005979B5" w:rsidP="005979B5">
            <w:pPr>
              <w:ind w:firstLine="709"/>
              <w:jc w:val="both"/>
              <w:rPr>
                <w:szCs w:val="24"/>
              </w:rPr>
            </w:pPr>
            <w:r w:rsidRPr="00FF0432">
              <w:rPr>
                <w:szCs w:val="24"/>
              </w:rPr>
              <w:t xml:space="preserve">Įgyvendindami projektą „Tūkstantmečio mokykla“ mokytojai, dalyvavę fenomenais grįsto ugdymo (FGU) programoje, įvaldė FGU metodiką, kuri puikiai dera su atnaujintomis ugdymo programomis ir yra vertinga priemonė kompetencijų ugdymui. Kaip vertingiausios metodikos dalys buvo išskirtos probleminių klausimų kėlimo ir refleksijos praktikos – visuose projektuose šie aspektai buvo puikiai išpildyti. Mokiniai savo refleksijose džiaugėsi galimybėmis dirbti komandoje, prisiimti atsakomybę už mokymosi procesą, ugdyti kūrybiškumą ir aktyviomis mokymosi veiklomis. Šios patirtys patvirtina, kad fenomenais grįstas ugdymas ne tik skatina mokinių motyvaciją, bet ir stiprina prasmės jausmą mokymo(si) procese.  Naujų patirčių mokiniai įgijo TŪM programoje </w:t>
            </w:r>
            <w:r w:rsidRPr="00FF0432">
              <w:rPr>
                <w:szCs w:val="24"/>
              </w:rPr>
              <w:lastRenderedPageBreak/>
              <w:t>organizuotose kūrybingumo, lyderystės ir patirtinėse stovyklose, įgyvendindami STEAM projektus bei atlikdami fizikos laboratorinius darbus. Visi 1-ių klasių mokiniai, pasirinkę jiems aktualias temas, vykdė STEAM, o visi 2–3-ių klasių mokiniai, išbandydami fenomenais grįsto ugdymo metodiką, vykdė projektinę veiklą. 2024 m. padidėjo neformaliųjų užsiėmimų ir juos lankančių mokinių skaičius. Organizuot</w:t>
            </w:r>
            <w:r>
              <w:rPr>
                <w:szCs w:val="24"/>
              </w:rPr>
              <w:t>os</w:t>
            </w:r>
            <w:r w:rsidRPr="00FF0432">
              <w:rPr>
                <w:szCs w:val="24"/>
              </w:rPr>
              <w:t xml:space="preserve"> lyderystės, kūrybiškumo stovyklos mokiniams, kuriose mokiniai stiprino bendradarbiavimo, kūrybingumo, atsakomybės, pasitikėjimo savimi, iniciatyvumo, požiūrio į klaidas įgūdžius, tobulino komandinio darbo, konfliktų sprendimo ir lyderystės kompetencijas. Įgyvendinant TŪM programą įrengta skaitymo erdvė, atnaujinta gamtos mokslų erdvė ir priemonės – tai leido gamtos mokslų mokytojams atlikti daugiau demonstracinių ir laboratorinių darbų, įkurta moderni ir motyvuojanti Menininkų erdvė. Karjeros ugdymo tobulinimui visuose </w:t>
            </w:r>
            <w:r w:rsidRPr="00003A76">
              <w:rPr>
                <w:szCs w:val="24"/>
              </w:rPr>
              <w:t xml:space="preserve">koncentruose naudojama </w:t>
            </w:r>
            <w:r>
              <w:rPr>
                <w:szCs w:val="24"/>
              </w:rPr>
              <w:t xml:space="preserve">„Spotiself“ </w:t>
            </w:r>
            <w:r w:rsidRPr="00FF0432">
              <w:rPr>
                <w:szCs w:val="24"/>
              </w:rPr>
              <w:t>skaitmeninė platforma.</w:t>
            </w:r>
          </w:p>
          <w:p w14:paraId="7B286CC8" w14:textId="77777777" w:rsidR="005979B5" w:rsidRDefault="005979B5" w:rsidP="005979B5">
            <w:pPr>
              <w:ind w:firstLine="709"/>
              <w:jc w:val="both"/>
              <w:rPr>
                <w:szCs w:val="24"/>
              </w:rPr>
            </w:pPr>
            <w:r w:rsidRPr="00FF0432">
              <w:rPr>
                <w:szCs w:val="24"/>
              </w:rPr>
              <w:t>Aktyviai vyko Erasmus plus projekto veiklos, 30 mokinių dalyvavo mokinių mainų programose, 5 mokytojai vyko į darbo stebėjimo, 4 – į tobulinimosi kursus. Gimnazijoje lankėsi mokytojai iš Danijos, Prancūzijos, Vengrijos, stebėjo atviras pamokas ir patys vedė, dalyvavo renginiuose, diskusijose su mokytojais. Dvi savaites gimnazijoje mokėsi moksleivis iš Prancūzijos.</w:t>
            </w:r>
          </w:p>
          <w:p w14:paraId="58E221E7" w14:textId="77777777" w:rsidR="005979B5" w:rsidRPr="00FF0432" w:rsidRDefault="005979B5" w:rsidP="005979B5">
            <w:pPr>
              <w:ind w:firstLine="709"/>
              <w:jc w:val="both"/>
              <w:rPr>
                <w:szCs w:val="24"/>
              </w:rPr>
            </w:pPr>
          </w:p>
          <w:p w14:paraId="763B6E76" w14:textId="77777777" w:rsidR="005979B5" w:rsidRPr="00AD2621" w:rsidRDefault="005979B5" w:rsidP="005979B5">
            <w:pPr>
              <w:jc w:val="center"/>
              <w:rPr>
                <w:b/>
                <w:bCs/>
              </w:rPr>
            </w:pPr>
            <w:r w:rsidRPr="00AD2621">
              <w:rPr>
                <w:b/>
                <w:bCs/>
              </w:rPr>
              <w:t>Efektyvus gimnazijos valdymas</w:t>
            </w:r>
          </w:p>
          <w:p w14:paraId="61099303" w14:textId="77777777" w:rsidR="005979B5" w:rsidRPr="00FF0432" w:rsidRDefault="005979B5" w:rsidP="005979B5">
            <w:pPr>
              <w:ind w:firstLine="709"/>
              <w:jc w:val="both"/>
              <w:rPr>
                <w:szCs w:val="24"/>
              </w:rPr>
            </w:pPr>
            <w:r w:rsidRPr="00FF0432">
              <w:rPr>
                <w:szCs w:val="24"/>
              </w:rPr>
              <w:t xml:space="preserve">Atnaujinti gimnazijos dokumentai: Vidaus darbo tvarkos taisyklės, Darbo apmokėjimo sistema, Mokymosi sutartys. Įdiegta mokytojų asmeninio darbo krūvio ir asmeninės refleksijos sistema. Optimizuotas gimnazijos valdymas, organizacijos struktūra atitinka 2024 m. finansinius išteklius. Pradėjo dirbti mokinio padėjėja, psichologo asistentė. Naudojamas bendras gimnazijos el. paštas pasvaliogimnazija.lt. </w:t>
            </w:r>
          </w:p>
          <w:p w14:paraId="4759B487" w14:textId="77777777" w:rsidR="005979B5" w:rsidRDefault="005979B5" w:rsidP="005979B5">
            <w:pPr>
              <w:ind w:firstLine="709"/>
              <w:jc w:val="both"/>
              <w:rPr>
                <w:szCs w:val="24"/>
              </w:rPr>
            </w:pPr>
            <w:r w:rsidRPr="00FF0432">
              <w:rPr>
                <w:szCs w:val="24"/>
              </w:rPr>
              <w:t xml:space="preserve">Demokratiškai išrinktos gimnazijos savivaldos institucijos: Gimnazijos, Mokytojų, Tėvų, Mokinių tarybos, padedančios užtikrinti sklandų, atvirą ir kokybišką valdymą. Aktyviai veikia Mokinių taryba: įgyvendintas projektas „Menas sujungia“, organizuotos diskusijos su gimnazijos administracija, Metodine taryba, teikti pasiūlymai veiklos gerinimui. Mokinių iniciatyva gimnazijos uniforma papildyta marškinėlių pasirinkimu, paskutinis mėnesio penktadienis paskelbtas diena be uniformos, įsigyta spintelių rūbams, organizuota akcija papildomam higienos gerinimui. Gimnazijos tarybos iniciatyva – apdovanoti didžiausią asmeninę pažangą per mokslo metus padariusius 2–4 klasių mokinius, įsigytos mobiliųjų telefonų laikymo dėžutės visiems kabinetams. </w:t>
            </w:r>
          </w:p>
          <w:p w14:paraId="576F8219" w14:textId="77777777" w:rsidR="005979B5" w:rsidRPr="00FF0432" w:rsidRDefault="005979B5" w:rsidP="005979B5">
            <w:pPr>
              <w:ind w:firstLine="709"/>
              <w:jc w:val="both"/>
              <w:rPr>
                <w:szCs w:val="24"/>
              </w:rPr>
            </w:pPr>
            <w:r w:rsidRPr="00003A76">
              <w:rPr>
                <w:szCs w:val="24"/>
              </w:rPr>
              <w:t xml:space="preserve">Svarbiems gimnazijos veiklos klausimams spręsti pasitelkta tikslinių grupių veikla. Gimnazijos veiklos plano, ugdymo plano, Vaiko gerovės, skaitymo skatinimo, viešųjų pirkimų ir kitos grupės analizavo problemines situacijas ir teikė pasiūlymus gimnazijos veiklos tobulinimui. Atsižvelgus į mokinių poreikius, koreguotas ugdymo planas (mokytis </w:t>
            </w:r>
            <w:r w:rsidRPr="00FF0432">
              <w:rPr>
                <w:szCs w:val="24"/>
              </w:rPr>
              <w:t xml:space="preserve">pusmečiais, ne trimestrais), Pasiekimų vertinimo tvarka. Įrengta mokiniams poilsio erdvė. 1–2 gimnazijos klasių koncentre, šalia lietuvių kalbos ir literatūros bei matematikos dalykų, įvestas srautinis gamtos mokslų mokymas. Visiems mokytojams skirtos konsultacijų valandos, kurios padeda mokiniams likviduoti mokymosi spragas, konsultuotis dėl aukštesnių mokymosi pasiekimų. Įdiegta EDUKA platforma užtikrina kiekvienam mokiniui ir mokytojui galimybę naudotis skaitmeniniais ištekliais. Dalyvauta projekte „Galimybių mokykla“, nupirkti atnaujinti vadovėliai. Pagal galimybes atnaujinami kabinetai: matematikos ir lietuvių kalbos bei biologijos kabinetai aprūpinti išmaniosiomis lentomis, įsigyta 10 kompiuterių, įvairių mokymo priemonių. </w:t>
            </w:r>
          </w:p>
          <w:p w14:paraId="6BDED7DD" w14:textId="09BA120B" w:rsidR="005979B5" w:rsidRPr="00FF0432" w:rsidRDefault="005979B5" w:rsidP="005979B5">
            <w:pPr>
              <w:ind w:firstLine="709"/>
              <w:jc w:val="both"/>
              <w:rPr>
                <w:szCs w:val="24"/>
              </w:rPr>
            </w:pPr>
            <w:r w:rsidRPr="00FF0432">
              <w:rPr>
                <w:szCs w:val="24"/>
              </w:rPr>
              <w:t>Gimnazija dalyv</w:t>
            </w:r>
            <w:r w:rsidR="008432E3">
              <w:rPr>
                <w:szCs w:val="24"/>
              </w:rPr>
              <w:t>auja</w:t>
            </w:r>
            <w:r w:rsidRPr="00FF0432">
              <w:rPr>
                <w:szCs w:val="24"/>
              </w:rPr>
              <w:t xml:space="preserve"> projekto „Ugdymo prieinamumo didinimas ir sąlygų visos dienos mokyklos veikloms vykdyti sudarymas Pasvalio rajono savivaldybės švietimo įstaigose“ </w:t>
            </w:r>
            <w:r>
              <w:rPr>
                <w:szCs w:val="24"/>
              </w:rPr>
              <w:t xml:space="preserve">parengiamosiose </w:t>
            </w:r>
            <w:r w:rsidRPr="00FF0432">
              <w:rPr>
                <w:szCs w:val="24"/>
              </w:rPr>
              <w:t>veiklose, projekto „Visos dienos mokyklos paslaugų prieinamumo didinimas Pasvalio rajono savivaldybėje“ veiklose (rengiamas gimnazijos neremontuotų patalpų projektas, veiklų projektas, pasirašyta partnerystės sutartis).</w:t>
            </w:r>
          </w:p>
          <w:p w14:paraId="5F0C30DE" w14:textId="77777777" w:rsidR="005979B5" w:rsidRDefault="005979B5" w:rsidP="005979B5">
            <w:pPr>
              <w:ind w:firstLine="709"/>
              <w:jc w:val="both"/>
              <w:rPr>
                <w:szCs w:val="24"/>
              </w:rPr>
            </w:pPr>
            <w:r w:rsidRPr="00FF0432">
              <w:rPr>
                <w:szCs w:val="24"/>
              </w:rPr>
              <w:t xml:space="preserve">Administracija ir mokytojai nuolat tobulina bei stiprina lyderystės kompetencijas: lyderystės stovykloje, pasidalintosios lyderystės, ugdymo turinio atnaujinimo ir kt. vadybiniuose ilgalaikiuose mokymuose, konferencijose. </w:t>
            </w:r>
          </w:p>
          <w:p w14:paraId="71BBB0F4" w14:textId="77777777" w:rsidR="005979B5" w:rsidRPr="00FF0432" w:rsidRDefault="005979B5" w:rsidP="005979B5">
            <w:pPr>
              <w:ind w:firstLine="709"/>
              <w:jc w:val="both"/>
              <w:rPr>
                <w:szCs w:val="24"/>
              </w:rPr>
            </w:pPr>
          </w:p>
          <w:p w14:paraId="48806798" w14:textId="77777777" w:rsidR="005979B5" w:rsidRPr="00AD2621" w:rsidRDefault="005979B5" w:rsidP="005979B5">
            <w:pPr>
              <w:jc w:val="center"/>
              <w:rPr>
                <w:b/>
                <w:bCs/>
              </w:rPr>
            </w:pPr>
            <w:r w:rsidRPr="00AD2621">
              <w:rPr>
                <w:b/>
                <w:bCs/>
              </w:rPr>
              <w:t>Bendradarbiavimo kultūros stiprinimas</w:t>
            </w:r>
          </w:p>
          <w:p w14:paraId="0112FBE1" w14:textId="77777777" w:rsidR="005979B5" w:rsidRPr="00FF0432" w:rsidRDefault="005979B5" w:rsidP="005979B5">
            <w:pPr>
              <w:ind w:firstLine="709"/>
              <w:jc w:val="both"/>
              <w:rPr>
                <w:szCs w:val="24"/>
              </w:rPr>
            </w:pPr>
            <w:r w:rsidRPr="00FF0432">
              <w:rPr>
                <w:szCs w:val="24"/>
              </w:rPr>
              <w:t>Įkurtas Menininkų klubas vienija ir buria bendraminčius, generuoja idėjas. Tai leidžia pasiekti geresnių rezultatų organizuojant įvairius renginius, stiprinti ryšius tarp dalyvių bei kultūrinį identitetą bei kompetencijas. Įgyvendinama TŪM programa, parengtos ir pradedamos įgyvendinti įvairios edukacinės programos kitų mokyklų mokiniams, kas ypač suaktyvino mokyklų tinklaveiką bei artimesnį bendradarbiavimą. Visų rajono mokyklų mokiniai bent 1 kartą lankėsi gimnazijoje gamtos mokslų patirtinei veiklai. Vyko vaikų pažinimo kompetencijų mokymai tėvams, mokytojams. Mokymų poveikio analizėje tėvai teigia, kad įgyta patirtis sustiprino tėvų ir vaikų santykius, padėjo sprendžiant kylančias bendravimo, mokymosi motyvacijos problemas. Tėvai diskusijoje pažymėjo, kad laiku pateikiama informacija, kad noriai bendradarbiaujama, operatyviai sprendžiamos problemos, aktyvus mokinių įtraukimas ir skatinimas veiklose.  Suorganizuota Padėkos šventė gabių abiturientų šeimoms, Padėkos popietė aukščiausius vertinimus pasiekusiems abiturientams.</w:t>
            </w:r>
          </w:p>
          <w:p w14:paraId="5055890E" w14:textId="2E0E58FD" w:rsidR="005979B5" w:rsidRPr="00FF0432" w:rsidRDefault="005979B5" w:rsidP="005979B5">
            <w:pPr>
              <w:ind w:firstLine="709"/>
              <w:jc w:val="both"/>
              <w:rPr>
                <w:szCs w:val="24"/>
              </w:rPr>
            </w:pPr>
            <w:r w:rsidRPr="00FF0432">
              <w:rPr>
                <w:szCs w:val="24"/>
              </w:rPr>
              <w:t>Vyksta nuolatinis ir aktyvus bendradarbiavimas ne tik su mūsų rajono mokyklomis, bet šalies, užsienio švietimo įstaigomis. Edukacinių ir kultūrinių veiklų stiprinimui pasirašyta trišalė bendradarbiavimo sutartis su Biržų „Saulės“, Pakruojo „Atžalyno“ gimnazijomis. Molėtų gimnazijos, Valmieros 2-osios vidurinės mokyklos mokytojų kolektyvai lankėsi gimnazijoje ir domėjosi patirtimi.  Pasirašytos ir atnaujintos bendradarbiavimo sutartys su Pasvalio socialinių paslaugų centru, Pasvalio Lėvens pagrindine mokykla, Pasvalio Svalios progimnazija, Pasvalio lopšeliais-darželiais „Eglutė“, „Liepaitė“, „Žilvitis“. Aktyviai bendradarbiaujama su socialiniais partneriais – Pasvalio krašto muziejumi ir Pasvalio Mariaus Katiliškio viešąja biblioteka (edukacinės programos, renginiai, susitikimai), Pasvalio kultūros centru, Pasvalio sporto ir Pasvalio muzikos mokyk</w:t>
            </w:r>
            <w:r>
              <w:rPr>
                <w:szCs w:val="24"/>
              </w:rPr>
              <w:t>l</w:t>
            </w:r>
            <w:r w:rsidRPr="00FF0432">
              <w:rPr>
                <w:szCs w:val="24"/>
              </w:rPr>
              <w:t xml:space="preserve">omis. Palaikomi glaudūs ryšiai su kolegomis iš Latvijos Valmieros 2-osios vidurinės mokyklos ir Estijos Tartu Annelinnos gimnazijos. Tęsiamas glaudus bendradarbiavimas su aukštosiomis mokyklomis (VU, VILNIUSTECH, VDU, ISM). Tęsiamas bendradarbiavimas su VšĮ Verslo ir sveikatingumo centru (VESK). </w:t>
            </w:r>
            <w:r>
              <w:rPr>
                <w:szCs w:val="24"/>
              </w:rPr>
              <w:t>36 m</w:t>
            </w:r>
            <w:r w:rsidRPr="00FF0432">
              <w:rPr>
                <w:szCs w:val="24"/>
              </w:rPr>
              <w:t xml:space="preserve">okiniai </w:t>
            </w:r>
            <w:r>
              <w:rPr>
                <w:szCs w:val="24"/>
              </w:rPr>
              <w:t>įgijo</w:t>
            </w:r>
            <w:r w:rsidRPr="00FF0432">
              <w:rPr>
                <w:szCs w:val="24"/>
              </w:rPr>
              <w:t xml:space="preserve"> picų kepėjų, sušių gaminimo ir barmenų profesinių </w:t>
            </w:r>
            <w:r>
              <w:rPr>
                <w:szCs w:val="24"/>
              </w:rPr>
              <w:t>kompetencijų</w:t>
            </w:r>
            <w:r w:rsidRPr="00FF0432">
              <w:rPr>
                <w:szCs w:val="24"/>
              </w:rPr>
              <w:t xml:space="preserve">. Vykdomas tęstinis VDU ŽŪA projektas „Pasvalio ekperimentinės inžinerijos, gamtos mokslų, verslumo klasės“.  Kryptingam ir sistemingam karjeros ugdymui labai padeda bendravimas su buvusiais gimnazijos mokiniais, alumnų lankymasis gimnazijoje, susitikimai su gimnazistais. Bendradarbiavimui su alumnais vis ieškoma naujų ir įvairių formų. Mokiniai labai gerai vertina tradicines Karjeros dienas ir kitus susitikimus su buvusiais gimnazistais, įvairių profesijų atstovais. </w:t>
            </w:r>
          </w:p>
          <w:p w14:paraId="7C77BF44" w14:textId="457B7C70" w:rsidR="005979B5" w:rsidRDefault="005979B5" w:rsidP="005979B5">
            <w:pPr>
              <w:ind w:firstLine="709"/>
              <w:jc w:val="both"/>
              <w:rPr>
                <w:szCs w:val="24"/>
              </w:rPr>
            </w:pPr>
            <w:r w:rsidRPr="00FF0432">
              <w:rPr>
                <w:szCs w:val="24"/>
              </w:rPr>
              <w:t xml:space="preserve">Palaikomi glaudūs ryšiai su Pasvalio r. savivaldybės visuomenės sveikatos biuru, Vileišiečių organizacija, kurios inicijuoja įvairaus pobūdžio prevencines veiklas, renginius, akcijas.  </w:t>
            </w:r>
            <w:r w:rsidRPr="00003A76">
              <w:rPr>
                <w:szCs w:val="24"/>
              </w:rPr>
              <w:t>Dešimtus metus gimnazijoje vykdomas tęstinis projektas „Padėk sau ir kitiems“, kurio tikslas – įvairių veiklų</w:t>
            </w:r>
            <w:r w:rsidRPr="00FF0432">
              <w:rPr>
                <w:szCs w:val="24"/>
              </w:rPr>
              <w:t>, planingų ir sistemingų priemonių pagalba stiprinti mokinio asmenybės ir aplinkos apsauginius veiksnius bei mažinti rizikos veiksnius, su kuriais gali susidurti mokiniai.</w:t>
            </w:r>
          </w:p>
          <w:p w14:paraId="2D61BCFD" w14:textId="3669448A" w:rsidR="00B9753A" w:rsidRPr="00FF0432" w:rsidRDefault="00B9753A" w:rsidP="005979B5">
            <w:pPr>
              <w:ind w:firstLine="709"/>
              <w:jc w:val="both"/>
              <w:rPr>
                <w:szCs w:val="24"/>
              </w:rPr>
            </w:pPr>
            <w:r>
              <w:rPr>
                <w:szCs w:val="24"/>
              </w:rPr>
              <w:t xml:space="preserve">Mokiniai labai palankiai vertina tradicinius </w:t>
            </w:r>
            <w:r w:rsidR="00C60255">
              <w:rPr>
                <w:szCs w:val="24"/>
              </w:rPr>
              <w:t>ir kitus organizuojamus renginius, akcijas, šventes bei neformalias veiklas.</w:t>
            </w:r>
          </w:p>
          <w:p w14:paraId="0C9E90CB" w14:textId="7778A1E5" w:rsidR="00210B80" w:rsidRDefault="005979B5" w:rsidP="005979B5">
            <w:pPr>
              <w:ind w:firstLine="709"/>
              <w:jc w:val="both"/>
              <w:rPr>
                <w:szCs w:val="24"/>
              </w:rPr>
            </w:pPr>
            <w:r w:rsidRPr="00FF0432">
              <w:rPr>
                <w:szCs w:val="24"/>
              </w:rPr>
              <w:t>TŪM ir Erasmus plus veiklų vykdymas paveikiai skatina bendradarbiavimą, komandinį darbą ir nuolatinį komunikavimą siekiant bendrų tikslų, diegiant inovacijas, dalijantis patirtimis.</w:t>
            </w:r>
          </w:p>
        </w:tc>
      </w:tr>
    </w:tbl>
    <w:p w14:paraId="1B08C7F3" w14:textId="77777777" w:rsidR="005979B5" w:rsidRDefault="005979B5" w:rsidP="00210B80">
      <w:pPr>
        <w:jc w:val="center"/>
        <w:rPr>
          <w:b/>
          <w:szCs w:val="24"/>
          <w:lang w:eastAsia="lt-LT"/>
        </w:rPr>
      </w:pPr>
    </w:p>
    <w:p w14:paraId="4A968BBD" w14:textId="290E0CAB" w:rsidR="00210B80" w:rsidRDefault="00210B80" w:rsidP="00210B80">
      <w:pPr>
        <w:jc w:val="center"/>
        <w:rPr>
          <w:b/>
          <w:szCs w:val="24"/>
          <w:lang w:eastAsia="lt-LT"/>
        </w:rPr>
      </w:pPr>
      <w:r>
        <w:rPr>
          <w:b/>
          <w:szCs w:val="24"/>
          <w:lang w:eastAsia="lt-LT"/>
        </w:rPr>
        <w:t>II SKYRIUS</w:t>
      </w:r>
    </w:p>
    <w:p w14:paraId="12188F1F" w14:textId="12529B45" w:rsidR="00210B80" w:rsidRDefault="00210B80" w:rsidP="00210B80">
      <w:pPr>
        <w:jc w:val="center"/>
        <w:rPr>
          <w:b/>
          <w:szCs w:val="24"/>
          <w:lang w:eastAsia="lt-LT"/>
        </w:rPr>
      </w:pPr>
      <w:r>
        <w:rPr>
          <w:b/>
          <w:szCs w:val="24"/>
          <w:lang w:eastAsia="lt-LT"/>
        </w:rPr>
        <w:t xml:space="preserve">METŲ VEIKLOS </w:t>
      </w:r>
      <w:r w:rsidR="003C7904">
        <w:rPr>
          <w:b/>
          <w:szCs w:val="24"/>
          <w:lang w:eastAsia="lt-LT"/>
        </w:rPr>
        <w:t>LŪKESČIAI</w:t>
      </w:r>
    </w:p>
    <w:p w14:paraId="7DA333DC" w14:textId="77777777" w:rsidR="00210B80" w:rsidRDefault="00210B80" w:rsidP="00210B80">
      <w:pPr>
        <w:jc w:val="center"/>
        <w:rPr>
          <w:lang w:eastAsia="lt-LT"/>
        </w:rPr>
      </w:pPr>
    </w:p>
    <w:p w14:paraId="790985DD" w14:textId="2B611855" w:rsidR="00210B80" w:rsidRPr="00210B80" w:rsidRDefault="00210B80" w:rsidP="00210B80">
      <w:pPr>
        <w:pStyle w:val="Sraopastraipa"/>
        <w:numPr>
          <w:ilvl w:val="0"/>
          <w:numId w:val="1"/>
        </w:numPr>
        <w:tabs>
          <w:tab w:val="left" w:pos="284"/>
        </w:tabs>
        <w:rPr>
          <w:b/>
          <w:szCs w:val="24"/>
          <w:lang w:eastAsia="lt-LT"/>
        </w:rPr>
      </w:pPr>
      <w:r w:rsidRPr="00210B80">
        <w:rPr>
          <w:b/>
          <w:szCs w:val="24"/>
          <w:lang w:eastAsia="lt-LT"/>
        </w:rPr>
        <w:t>Pagrindiniai praėjusių metų veiklos rezultatai</w:t>
      </w:r>
    </w:p>
    <w:p w14:paraId="62387804" w14:textId="77777777" w:rsidR="00210B80" w:rsidRPr="00210B80" w:rsidRDefault="00210B80" w:rsidP="00210B80">
      <w:pPr>
        <w:pStyle w:val="Sraopastraipa"/>
        <w:tabs>
          <w:tab w:val="left" w:pos="284"/>
        </w:tabs>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10B80" w14:paraId="58693CAC" w14:textId="77777777" w:rsidTr="007537CF">
        <w:tc>
          <w:tcPr>
            <w:tcW w:w="2268" w:type="dxa"/>
            <w:tcBorders>
              <w:top w:val="single" w:sz="4" w:space="0" w:color="auto"/>
              <w:left w:val="single" w:sz="4" w:space="0" w:color="auto"/>
              <w:bottom w:val="single" w:sz="4" w:space="0" w:color="auto"/>
              <w:right w:val="single" w:sz="4" w:space="0" w:color="auto"/>
            </w:tcBorders>
            <w:vAlign w:val="center"/>
            <w:hideMark/>
          </w:tcPr>
          <w:p w14:paraId="7D6174BB" w14:textId="77777777" w:rsidR="00210B80" w:rsidRDefault="00210B80" w:rsidP="007537CF">
            <w:pPr>
              <w:jc w:val="center"/>
              <w:rPr>
                <w:szCs w:val="24"/>
                <w:lang w:eastAsia="lt-LT"/>
              </w:rPr>
            </w:pPr>
            <w:r>
              <w:rPr>
                <w:sz w:val="22"/>
                <w:szCs w:val="22"/>
                <w:lang w:eastAsia="lt-LT"/>
              </w:rPr>
              <w:t>Metų užduotys</w:t>
            </w:r>
            <w:r>
              <w:rPr>
                <w:szCs w:val="24"/>
                <w:lang w:eastAsia="lt-LT"/>
              </w:rPr>
              <w:t xml:space="preserve"> </w:t>
            </w:r>
            <w:r>
              <w:rPr>
                <w:sz w:val="20"/>
                <w:lang w:eastAsia="lt-LT"/>
              </w:rPr>
              <w:t>(toliau – 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EC8171B" w14:textId="77777777" w:rsidR="00210B80" w:rsidRDefault="00210B80" w:rsidP="007537CF">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D2B334F" w14:textId="77777777" w:rsidR="00210B80" w:rsidRDefault="00210B80" w:rsidP="007537CF">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5C48FE" w14:textId="77777777" w:rsidR="00210B80" w:rsidRDefault="00210B80" w:rsidP="007537CF">
            <w:pPr>
              <w:jc w:val="center"/>
              <w:rPr>
                <w:sz w:val="22"/>
                <w:szCs w:val="22"/>
                <w:lang w:eastAsia="lt-LT"/>
              </w:rPr>
            </w:pPr>
            <w:r>
              <w:rPr>
                <w:sz w:val="22"/>
                <w:szCs w:val="22"/>
                <w:lang w:eastAsia="lt-LT"/>
              </w:rPr>
              <w:t>Pasiekti rezultatai ir jų rodikliai</w:t>
            </w:r>
          </w:p>
        </w:tc>
      </w:tr>
      <w:tr w:rsidR="00210B80" w14:paraId="362A5015" w14:textId="77777777" w:rsidTr="008F0E7C">
        <w:tc>
          <w:tcPr>
            <w:tcW w:w="2268" w:type="dxa"/>
            <w:tcBorders>
              <w:top w:val="single" w:sz="4" w:space="0" w:color="auto"/>
              <w:left w:val="single" w:sz="4" w:space="0" w:color="auto"/>
              <w:bottom w:val="single" w:sz="4" w:space="0" w:color="auto"/>
              <w:right w:val="single" w:sz="4" w:space="0" w:color="auto"/>
            </w:tcBorders>
            <w:hideMark/>
          </w:tcPr>
          <w:p w14:paraId="58496AD3" w14:textId="22181B48" w:rsidR="00210B80" w:rsidRDefault="00210B80" w:rsidP="00210B80">
            <w:pPr>
              <w:rPr>
                <w:szCs w:val="24"/>
                <w:lang w:eastAsia="lt-LT"/>
              </w:rPr>
            </w:pPr>
            <w:r>
              <w:rPr>
                <w:szCs w:val="24"/>
                <w:lang w:eastAsia="lt-LT"/>
              </w:rPr>
              <w:lastRenderedPageBreak/>
              <w:t>1.</w:t>
            </w:r>
            <w:r w:rsidRPr="00FA4231">
              <w:rPr>
                <w:szCs w:val="24"/>
                <w:lang w:eastAsia="lt-LT"/>
              </w:rPr>
              <w:t>1. Užtikrinti efektyvų mokyklos valdymą</w:t>
            </w:r>
          </w:p>
        </w:tc>
        <w:tc>
          <w:tcPr>
            <w:tcW w:w="2127" w:type="dxa"/>
            <w:tcBorders>
              <w:top w:val="single" w:sz="4" w:space="0" w:color="auto"/>
              <w:left w:val="single" w:sz="4" w:space="0" w:color="auto"/>
              <w:bottom w:val="single" w:sz="4" w:space="0" w:color="auto"/>
              <w:right w:val="single" w:sz="4" w:space="0" w:color="auto"/>
            </w:tcBorders>
          </w:tcPr>
          <w:p w14:paraId="1394006A" w14:textId="11DB60F1" w:rsidR="00210B80" w:rsidRDefault="00210B80" w:rsidP="00210B80">
            <w:pPr>
              <w:rPr>
                <w:szCs w:val="24"/>
                <w:lang w:eastAsia="lt-LT"/>
              </w:rPr>
            </w:pPr>
            <w:r w:rsidRPr="00FA4231">
              <w:rPr>
                <w:szCs w:val="24"/>
                <w:lang w:eastAsia="lt-LT"/>
              </w:rPr>
              <w:t>Mokyklos veiklą reglamentuojantys dokumentai atitinka teisės aktų reikalavimus.</w:t>
            </w:r>
          </w:p>
        </w:tc>
        <w:tc>
          <w:tcPr>
            <w:tcW w:w="3005" w:type="dxa"/>
            <w:tcBorders>
              <w:top w:val="single" w:sz="4" w:space="0" w:color="auto"/>
              <w:left w:val="single" w:sz="4" w:space="0" w:color="auto"/>
              <w:bottom w:val="single" w:sz="4" w:space="0" w:color="auto"/>
              <w:right w:val="single" w:sz="4" w:space="0" w:color="auto"/>
            </w:tcBorders>
          </w:tcPr>
          <w:p w14:paraId="2822B17A" w14:textId="77777777" w:rsidR="00210B80" w:rsidRPr="00FA4231" w:rsidRDefault="00210B80" w:rsidP="00210B80">
            <w:pPr>
              <w:tabs>
                <w:tab w:val="left" w:pos="376"/>
              </w:tabs>
              <w:spacing w:before="24" w:after="24" w:line="233" w:lineRule="atLeast"/>
              <w:ind w:left="1"/>
              <w:rPr>
                <w:szCs w:val="24"/>
                <w:lang w:eastAsia="lt-LT"/>
              </w:rPr>
            </w:pPr>
            <w:r w:rsidRPr="007537CF">
              <w:rPr>
                <w:szCs w:val="24"/>
                <w:lang w:val="fi-FI" w:eastAsia="lt-LT"/>
              </w:rPr>
              <w:t>1.1.1. Iki 2024 m. rugs</w:t>
            </w:r>
            <w:r w:rsidRPr="00FA4231">
              <w:rPr>
                <w:szCs w:val="24"/>
                <w:lang w:eastAsia="lt-LT"/>
              </w:rPr>
              <w:t>ėjo 1 d. patvirtinta atnaujinta mokyklos darbo apmokėjimo sistema.</w:t>
            </w:r>
          </w:p>
          <w:p w14:paraId="55FF6A70" w14:textId="77777777" w:rsidR="00210B80" w:rsidRPr="00FA4231" w:rsidRDefault="00210B80" w:rsidP="00210B80">
            <w:pPr>
              <w:tabs>
                <w:tab w:val="left" w:pos="376"/>
              </w:tabs>
              <w:spacing w:before="24" w:after="24" w:line="233" w:lineRule="atLeast"/>
              <w:ind w:left="1"/>
              <w:rPr>
                <w:szCs w:val="24"/>
                <w:lang w:eastAsia="lt-LT"/>
              </w:rPr>
            </w:pPr>
            <w:r>
              <w:rPr>
                <w:szCs w:val="24"/>
                <w:lang w:eastAsia="lt-LT"/>
              </w:rPr>
              <w:t>1.1.</w:t>
            </w:r>
            <w:r w:rsidRPr="00FA4231">
              <w:rPr>
                <w:szCs w:val="24"/>
                <w:lang w:eastAsia="lt-LT"/>
              </w:rPr>
              <w:t>2.  Iki 2024</w:t>
            </w:r>
            <w:r>
              <w:rPr>
                <w:szCs w:val="24"/>
                <w:lang w:eastAsia="lt-LT"/>
              </w:rPr>
              <w:t xml:space="preserve"> m. gegužės </w:t>
            </w:r>
            <w:r w:rsidRPr="00FA4231">
              <w:rPr>
                <w:szCs w:val="24"/>
                <w:lang w:eastAsia="lt-LT"/>
              </w:rPr>
              <w:t>1</w:t>
            </w:r>
            <w:r>
              <w:rPr>
                <w:szCs w:val="24"/>
                <w:lang w:eastAsia="lt-LT"/>
              </w:rPr>
              <w:t xml:space="preserve"> d.</w:t>
            </w:r>
            <w:r w:rsidRPr="00FA4231">
              <w:rPr>
                <w:szCs w:val="24"/>
                <w:lang w:eastAsia="lt-LT"/>
              </w:rPr>
              <w:t xml:space="preserve"> pateikti Savivaldybės tarybai patvirtinti mokyklos nuostatų pakeitimai. </w:t>
            </w:r>
          </w:p>
          <w:p w14:paraId="42A331B7" w14:textId="77777777" w:rsidR="00210B80" w:rsidRPr="00FA4231" w:rsidRDefault="00210B80" w:rsidP="00210B80">
            <w:pPr>
              <w:tabs>
                <w:tab w:val="left" w:pos="376"/>
              </w:tabs>
              <w:spacing w:before="24" w:after="24" w:line="233" w:lineRule="atLeast"/>
              <w:ind w:left="1"/>
              <w:rPr>
                <w:szCs w:val="24"/>
                <w:lang w:eastAsia="lt-LT"/>
              </w:rPr>
            </w:pPr>
            <w:r>
              <w:rPr>
                <w:szCs w:val="24"/>
                <w:lang w:eastAsia="lt-LT"/>
              </w:rPr>
              <w:t>1.1.</w:t>
            </w:r>
            <w:r w:rsidRPr="00FA4231">
              <w:rPr>
                <w:szCs w:val="24"/>
                <w:lang w:eastAsia="lt-LT"/>
              </w:rPr>
              <w:t>3. Įgyvendintos kontroliuojančių ir priežiūrą vykdančių institucijų rekomendacijos.</w:t>
            </w:r>
          </w:p>
          <w:p w14:paraId="09B709F5" w14:textId="77777777" w:rsidR="00210B80" w:rsidRPr="00FA4231" w:rsidRDefault="00210B80" w:rsidP="00210B80">
            <w:pPr>
              <w:tabs>
                <w:tab w:val="left" w:pos="376"/>
              </w:tabs>
              <w:ind w:left="1"/>
              <w:rPr>
                <w:rFonts w:eastAsiaTheme="minorHAnsi"/>
                <w:szCs w:val="24"/>
                <w:lang w:eastAsia="lt-LT"/>
              </w:rPr>
            </w:pPr>
            <w:r>
              <w:rPr>
                <w:rFonts w:eastAsiaTheme="minorHAnsi"/>
                <w:szCs w:val="24"/>
                <w:lang w:eastAsia="lt-LT"/>
              </w:rPr>
              <w:t>1.1.</w:t>
            </w:r>
            <w:r w:rsidRPr="00FA4231">
              <w:rPr>
                <w:rFonts w:eastAsiaTheme="minorHAnsi"/>
                <w:szCs w:val="24"/>
                <w:lang w:eastAsia="lt-LT"/>
              </w:rPr>
              <w:t xml:space="preserve">4.  Viešųjų pirkimų sutarčių, kurias privaloma viešinti CVP IS skaičius, proc.  </w:t>
            </w:r>
          </w:p>
          <w:p w14:paraId="2FE09B3B" w14:textId="4E05B2A0" w:rsidR="00210B80" w:rsidRDefault="00210B80" w:rsidP="00210B80">
            <w:pPr>
              <w:rPr>
                <w:szCs w:val="24"/>
                <w:lang w:eastAsia="lt-LT"/>
              </w:rPr>
            </w:pPr>
            <w:r>
              <w:rPr>
                <w:szCs w:val="24"/>
                <w:lang w:eastAsia="lt-LT"/>
              </w:rPr>
              <w:t>1.1.</w:t>
            </w:r>
            <w:r w:rsidRPr="00FA4231">
              <w:rPr>
                <w:szCs w:val="24"/>
                <w:lang w:eastAsia="lt-LT"/>
              </w:rPr>
              <w:t>5. Finansinis įsiskolinimas 2025 m. sausio 1 d. mažesnis už įsiskolinimą 2024 m. sausio 1 d.</w:t>
            </w:r>
          </w:p>
        </w:tc>
        <w:tc>
          <w:tcPr>
            <w:tcW w:w="1985" w:type="dxa"/>
            <w:tcBorders>
              <w:top w:val="single" w:sz="4" w:space="0" w:color="auto"/>
              <w:left w:val="single" w:sz="4" w:space="0" w:color="auto"/>
              <w:bottom w:val="single" w:sz="4" w:space="0" w:color="auto"/>
              <w:right w:val="single" w:sz="4" w:space="0" w:color="auto"/>
            </w:tcBorders>
            <w:vAlign w:val="center"/>
          </w:tcPr>
          <w:p w14:paraId="4BA28DEC" w14:textId="77777777" w:rsidR="00210B80" w:rsidRPr="00642299" w:rsidRDefault="00210B80" w:rsidP="00210B80">
            <w:pPr>
              <w:rPr>
                <w:szCs w:val="24"/>
              </w:rPr>
            </w:pPr>
            <w:r w:rsidRPr="00642299">
              <w:rPr>
                <w:szCs w:val="24"/>
              </w:rPr>
              <w:t>1.1.1</w:t>
            </w:r>
            <w:r>
              <w:rPr>
                <w:szCs w:val="24"/>
              </w:rPr>
              <w:t>.</w:t>
            </w:r>
            <w:r w:rsidRPr="00642299">
              <w:rPr>
                <w:szCs w:val="24"/>
              </w:rPr>
              <w:t xml:space="preserve"> </w:t>
            </w:r>
            <w:r>
              <w:rPr>
                <w:szCs w:val="24"/>
              </w:rPr>
              <w:t xml:space="preserve">Pakoreguota </w:t>
            </w:r>
            <w:r w:rsidRPr="00642299">
              <w:rPr>
                <w:szCs w:val="24"/>
              </w:rPr>
              <w:t xml:space="preserve"> </w:t>
            </w:r>
            <w:r>
              <w:rPr>
                <w:szCs w:val="24"/>
              </w:rPr>
              <w:t xml:space="preserve">gimnazijos </w:t>
            </w:r>
            <w:r w:rsidRPr="00642299">
              <w:rPr>
                <w:szCs w:val="24"/>
              </w:rPr>
              <w:t xml:space="preserve">Darbo apmokėjimo sistema </w:t>
            </w:r>
            <w:r>
              <w:rPr>
                <w:szCs w:val="24"/>
              </w:rPr>
              <w:t>dire</w:t>
            </w:r>
            <w:r w:rsidRPr="001D05E8">
              <w:rPr>
                <w:szCs w:val="24"/>
              </w:rPr>
              <w:t xml:space="preserve">ktoriaus 2024 m. rugpjūčio 30 d. </w:t>
            </w:r>
            <w:r w:rsidRPr="00C7713D">
              <w:rPr>
                <w:szCs w:val="24"/>
              </w:rPr>
              <w:t>įsakymu Nr. P</w:t>
            </w:r>
            <w:r>
              <w:rPr>
                <w:szCs w:val="24"/>
              </w:rPr>
              <w:t>-</w:t>
            </w:r>
            <w:r w:rsidRPr="00C7713D">
              <w:rPr>
                <w:szCs w:val="24"/>
              </w:rPr>
              <w:t>64, 2024 m. spalio 16 d. Nr. P-71,  gruodžio 31 d. Nr. P-86</w:t>
            </w:r>
            <w:r>
              <w:rPr>
                <w:szCs w:val="24"/>
              </w:rPr>
              <w:t xml:space="preserve"> (atsižvelgiant į atnaujintus teisės aktus)</w:t>
            </w:r>
          </w:p>
          <w:p w14:paraId="362B82DB" w14:textId="77777777" w:rsidR="00210B80" w:rsidRPr="00642299" w:rsidRDefault="00210B80" w:rsidP="00210B80">
            <w:pPr>
              <w:rPr>
                <w:szCs w:val="24"/>
              </w:rPr>
            </w:pPr>
            <w:r w:rsidRPr="00642299">
              <w:rPr>
                <w:szCs w:val="24"/>
              </w:rPr>
              <w:t>1.1.2. Atnaujinti ir patvirtinti gimnazijos nuostatai 2024</w:t>
            </w:r>
            <w:r>
              <w:rPr>
                <w:szCs w:val="24"/>
              </w:rPr>
              <w:t xml:space="preserve"> m. rugsėjo </w:t>
            </w:r>
            <w:r w:rsidRPr="00642299">
              <w:rPr>
                <w:szCs w:val="24"/>
              </w:rPr>
              <w:t>1</w:t>
            </w:r>
            <w:r>
              <w:rPr>
                <w:szCs w:val="24"/>
              </w:rPr>
              <w:t xml:space="preserve"> d</w:t>
            </w:r>
            <w:r w:rsidRPr="00642299">
              <w:rPr>
                <w:szCs w:val="24"/>
              </w:rPr>
              <w:t>. Sprendimas paskelbtas: TAR 2017</w:t>
            </w:r>
            <w:r>
              <w:rPr>
                <w:szCs w:val="24"/>
              </w:rPr>
              <w:t xml:space="preserve"> m. birželio </w:t>
            </w:r>
            <w:r w:rsidRPr="00642299">
              <w:rPr>
                <w:szCs w:val="24"/>
              </w:rPr>
              <w:t>22</w:t>
            </w:r>
            <w:r>
              <w:rPr>
                <w:szCs w:val="24"/>
              </w:rPr>
              <w:t xml:space="preserve"> d.</w:t>
            </w:r>
            <w:r w:rsidRPr="00642299">
              <w:rPr>
                <w:szCs w:val="24"/>
              </w:rPr>
              <w:t>, i. k. 2017-10406</w:t>
            </w:r>
          </w:p>
          <w:p w14:paraId="3E47E985" w14:textId="77777777" w:rsidR="00210B80" w:rsidRPr="00642299" w:rsidRDefault="00210B80" w:rsidP="00210B80">
            <w:pPr>
              <w:rPr>
                <w:szCs w:val="24"/>
              </w:rPr>
            </w:pPr>
            <w:r w:rsidRPr="00642299">
              <w:rPr>
                <w:szCs w:val="24"/>
              </w:rPr>
              <w:t xml:space="preserve">1.1.3. </w:t>
            </w:r>
            <w:r w:rsidRPr="00C7713D">
              <w:rPr>
                <w:szCs w:val="24"/>
              </w:rPr>
              <w:t xml:space="preserve">Pasvalio r. </w:t>
            </w:r>
            <w:r>
              <w:rPr>
                <w:szCs w:val="24"/>
              </w:rPr>
              <w:t>savivaldybės k</w:t>
            </w:r>
            <w:r w:rsidRPr="00C7713D">
              <w:rPr>
                <w:szCs w:val="24"/>
              </w:rPr>
              <w:t xml:space="preserve">ontrolės </w:t>
            </w:r>
            <w:r>
              <w:rPr>
                <w:szCs w:val="24"/>
              </w:rPr>
              <w:t xml:space="preserve">ir audito </w:t>
            </w:r>
            <w:r w:rsidRPr="00C7713D">
              <w:rPr>
                <w:szCs w:val="24"/>
              </w:rPr>
              <w:t xml:space="preserve">tarnybai </w:t>
            </w:r>
            <w:r>
              <w:rPr>
                <w:szCs w:val="24"/>
              </w:rPr>
              <w:t xml:space="preserve">pateiktas raštas </w:t>
            </w:r>
            <w:r w:rsidRPr="00C7713D">
              <w:rPr>
                <w:szCs w:val="24"/>
              </w:rPr>
              <w:t>„Dėl mokinių pav</w:t>
            </w:r>
            <w:r>
              <w:rPr>
                <w:szCs w:val="24"/>
              </w:rPr>
              <w:t>ė</w:t>
            </w:r>
            <w:r w:rsidRPr="00C7713D">
              <w:rPr>
                <w:szCs w:val="24"/>
              </w:rPr>
              <w:t>žėjimo“ 202</w:t>
            </w:r>
            <w:r>
              <w:rPr>
                <w:szCs w:val="24"/>
              </w:rPr>
              <w:t xml:space="preserve">4 m. vasario </w:t>
            </w:r>
            <w:r w:rsidRPr="00C7713D">
              <w:rPr>
                <w:szCs w:val="24"/>
              </w:rPr>
              <w:t>1</w:t>
            </w:r>
            <w:r>
              <w:rPr>
                <w:szCs w:val="24"/>
              </w:rPr>
              <w:t xml:space="preserve"> d. </w:t>
            </w:r>
            <w:r w:rsidRPr="00C7713D">
              <w:rPr>
                <w:szCs w:val="24"/>
              </w:rPr>
              <w:t>N</w:t>
            </w:r>
            <w:r>
              <w:rPr>
                <w:szCs w:val="24"/>
              </w:rPr>
              <w:t>r</w:t>
            </w:r>
            <w:r w:rsidRPr="00C7713D">
              <w:rPr>
                <w:szCs w:val="24"/>
              </w:rPr>
              <w:t>. S-10</w:t>
            </w:r>
            <w:r>
              <w:rPr>
                <w:szCs w:val="24"/>
              </w:rPr>
              <w:t>, trūkumai pašalinti.</w:t>
            </w:r>
          </w:p>
          <w:p w14:paraId="67D6649D" w14:textId="77777777" w:rsidR="00210B80" w:rsidRPr="00642299" w:rsidRDefault="00210B80" w:rsidP="00210B80">
            <w:pPr>
              <w:rPr>
                <w:szCs w:val="24"/>
              </w:rPr>
            </w:pPr>
            <w:r w:rsidRPr="00642299">
              <w:rPr>
                <w:szCs w:val="24"/>
              </w:rPr>
              <w:t>1.1.4. Paviešintos</w:t>
            </w:r>
            <w:r>
              <w:rPr>
                <w:szCs w:val="24"/>
              </w:rPr>
              <w:t xml:space="preserve"> visos</w:t>
            </w:r>
            <w:r w:rsidRPr="00642299">
              <w:rPr>
                <w:szCs w:val="24"/>
              </w:rPr>
              <w:t xml:space="preserve"> privalomos   viešųjų pirkimų sutartys. </w:t>
            </w:r>
          </w:p>
          <w:p w14:paraId="56AFED2A" w14:textId="26DEB7F3" w:rsidR="00210B80" w:rsidRDefault="00210B80" w:rsidP="00210B80">
            <w:pPr>
              <w:rPr>
                <w:szCs w:val="24"/>
                <w:lang w:eastAsia="lt-LT"/>
              </w:rPr>
            </w:pPr>
            <w:r w:rsidRPr="00642299">
              <w:rPr>
                <w:szCs w:val="24"/>
              </w:rPr>
              <w:t>1.1.5.</w:t>
            </w:r>
            <w:r>
              <w:rPr>
                <w:szCs w:val="24"/>
              </w:rPr>
              <w:t xml:space="preserve"> </w:t>
            </w:r>
            <w:r w:rsidRPr="00731D7F">
              <w:rPr>
                <w:szCs w:val="24"/>
              </w:rPr>
              <w:t>Finansinio įsiskolinimo 2025 m. sausio 1 d. nėra.</w:t>
            </w:r>
          </w:p>
        </w:tc>
      </w:tr>
      <w:tr w:rsidR="002A444B" w14:paraId="75EE87B1" w14:textId="77777777" w:rsidTr="009F571E">
        <w:tc>
          <w:tcPr>
            <w:tcW w:w="2268" w:type="dxa"/>
            <w:tcBorders>
              <w:top w:val="single" w:sz="4" w:space="0" w:color="auto"/>
              <w:left w:val="single" w:sz="4" w:space="0" w:color="auto"/>
              <w:bottom w:val="single" w:sz="4" w:space="0" w:color="auto"/>
              <w:right w:val="single" w:sz="4" w:space="0" w:color="auto"/>
            </w:tcBorders>
            <w:hideMark/>
          </w:tcPr>
          <w:p w14:paraId="104EF7B8" w14:textId="539C1D19" w:rsidR="002A444B" w:rsidRDefault="002A444B" w:rsidP="002A444B">
            <w:pPr>
              <w:rPr>
                <w:szCs w:val="24"/>
                <w:lang w:eastAsia="lt-LT"/>
              </w:rPr>
            </w:pPr>
            <w:r>
              <w:rPr>
                <w:szCs w:val="24"/>
                <w:lang w:eastAsia="lt-LT"/>
              </w:rPr>
              <w:t>1</w:t>
            </w:r>
            <w:r w:rsidRPr="00FA4231">
              <w:rPr>
                <w:szCs w:val="24"/>
                <w:lang w:eastAsia="lt-LT"/>
              </w:rPr>
              <w:t>.</w:t>
            </w:r>
            <w:r>
              <w:rPr>
                <w:szCs w:val="24"/>
                <w:lang w:eastAsia="lt-LT"/>
              </w:rPr>
              <w:t>2.</w:t>
            </w:r>
            <w:r w:rsidRPr="00FA4231">
              <w:rPr>
                <w:szCs w:val="24"/>
                <w:lang w:eastAsia="lt-LT"/>
              </w:rPr>
              <w:t xml:space="preserve"> </w:t>
            </w:r>
            <w:r w:rsidRPr="00FA4231">
              <w:rPr>
                <w:szCs w:val="24"/>
              </w:rPr>
              <w:t>Formuoti duomenimis grįst</w:t>
            </w:r>
            <w:r>
              <w:rPr>
                <w:szCs w:val="24"/>
              </w:rPr>
              <w:t>ą</w:t>
            </w:r>
            <w:r w:rsidRPr="00FA4231">
              <w:rPr>
                <w:szCs w:val="24"/>
              </w:rPr>
              <w:t xml:space="preserve"> mokyklos kultūrą</w:t>
            </w:r>
          </w:p>
        </w:tc>
        <w:tc>
          <w:tcPr>
            <w:tcW w:w="2127" w:type="dxa"/>
            <w:tcBorders>
              <w:top w:val="single" w:sz="4" w:space="0" w:color="auto"/>
              <w:left w:val="single" w:sz="4" w:space="0" w:color="auto"/>
              <w:bottom w:val="single" w:sz="4" w:space="0" w:color="auto"/>
              <w:right w:val="single" w:sz="4" w:space="0" w:color="auto"/>
            </w:tcBorders>
          </w:tcPr>
          <w:p w14:paraId="27152B84" w14:textId="77777777" w:rsidR="002A444B" w:rsidRPr="00FA4231" w:rsidRDefault="002A444B" w:rsidP="002A444B">
            <w:pPr>
              <w:rPr>
                <w:szCs w:val="24"/>
              </w:rPr>
            </w:pPr>
            <w:r w:rsidRPr="00FA4231">
              <w:rPr>
                <w:szCs w:val="24"/>
              </w:rPr>
              <w:t>Vykdoma mokyklos lygmens švietimo stebėsena</w:t>
            </w:r>
          </w:p>
          <w:p w14:paraId="72331BDA" w14:textId="77777777" w:rsidR="002A444B" w:rsidRPr="00FA4231" w:rsidRDefault="002A444B" w:rsidP="002A444B">
            <w:pPr>
              <w:rPr>
                <w:szCs w:val="24"/>
              </w:rPr>
            </w:pPr>
          </w:p>
          <w:p w14:paraId="40820943" w14:textId="2DC05D2D" w:rsidR="002A444B" w:rsidRDefault="002A444B" w:rsidP="002A444B">
            <w:pPr>
              <w:rPr>
                <w:szCs w:val="24"/>
                <w:lang w:eastAsia="lt-LT"/>
              </w:rPr>
            </w:pPr>
            <w:r w:rsidRPr="00FA4231">
              <w:rPr>
                <w:szCs w:val="24"/>
              </w:rPr>
              <w:t xml:space="preserve">Planuojama, įsivertinama ir </w:t>
            </w:r>
            <w:r w:rsidRPr="00FA4231">
              <w:rPr>
                <w:szCs w:val="24"/>
              </w:rPr>
              <w:lastRenderedPageBreak/>
              <w:t>skelbiama mokyklos pažanga</w:t>
            </w:r>
          </w:p>
        </w:tc>
        <w:tc>
          <w:tcPr>
            <w:tcW w:w="3005" w:type="dxa"/>
            <w:tcBorders>
              <w:top w:val="single" w:sz="4" w:space="0" w:color="auto"/>
              <w:left w:val="single" w:sz="4" w:space="0" w:color="auto"/>
              <w:bottom w:val="single" w:sz="4" w:space="0" w:color="auto"/>
              <w:right w:val="single" w:sz="4" w:space="0" w:color="auto"/>
            </w:tcBorders>
          </w:tcPr>
          <w:p w14:paraId="47C35F3D" w14:textId="77777777" w:rsidR="002A444B" w:rsidRPr="00FA4231" w:rsidRDefault="002A444B" w:rsidP="002A444B">
            <w:pPr>
              <w:rPr>
                <w:szCs w:val="24"/>
              </w:rPr>
            </w:pPr>
            <w:r>
              <w:rPr>
                <w:szCs w:val="24"/>
              </w:rPr>
              <w:lastRenderedPageBreak/>
              <w:t>1.2.1.</w:t>
            </w:r>
            <w:r w:rsidRPr="00FA4231">
              <w:rPr>
                <w:szCs w:val="24"/>
              </w:rPr>
              <w:t xml:space="preserve"> Mokyklos interneto svetainėje skelbiami mokyklos lygmens </w:t>
            </w:r>
            <w:bookmarkStart w:id="1" w:name="_Hlk187594203"/>
            <w:r w:rsidRPr="00FA4231">
              <w:rPr>
                <w:szCs w:val="24"/>
              </w:rPr>
              <w:t xml:space="preserve">privalomų švietimo stebėsenos rodiklių </w:t>
            </w:r>
            <w:bookmarkEnd w:id="1"/>
            <w:r w:rsidRPr="00FA4231">
              <w:rPr>
                <w:szCs w:val="24"/>
              </w:rPr>
              <w:t>reikšmės (duomenys).</w:t>
            </w:r>
          </w:p>
          <w:p w14:paraId="2D298379" w14:textId="77777777" w:rsidR="002A444B" w:rsidRDefault="002A444B" w:rsidP="002A444B">
            <w:pPr>
              <w:rPr>
                <w:szCs w:val="24"/>
              </w:rPr>
            </w:pPr>
          </w:p>
          <w:p w14:paraId="57AA2AC0" w14:textId="2CA58A68" w:rsidR="002A444B" w:rsidRDefault="002A444B" w:rsidP="002A444B">
            <w:pPr>
              <w:rPr>
                <w:szCs w:val="24"/>
                <w:lang w:eastAsia="lt-LT"/>
              </w:rPr>
            </w:pPr>
            <w:r>
              <w:rPr>
                <w:szCs w:val="24"/>
              </w:rPr>
              <w:t>1.</w:t>
            </w:r>
            <w:r w:rsidRPr="00FA4231">
              <w:rPr>
                <w:szCs w:val="24"/>
              </w:rPr>
              <w:t>2.</w:t>
            </w:r>
            <w:r>
              <w:rPr>
                <w:szCs w:val="24"/>
              </w:rPr>
              <w:t>2.</w:t>
            </w:r>
            <w:r w:rsidRPr="00FA4231">
              <w:rPr>
                <w:szCs w:val="24"/>
              </w:rPr>
              <w:t xml:space="preserve"> Iki </w:t>
            </w:r>
            <w:r w:rsidRPr="007537CF">
              <w:rPr>
                <w:szCs w:val="24"/>
                <w:lang w:val="fi-FI"/>
              </w:rPr>
              <w:t>2024 m. gruodžio 31 d. p</w:t>
            </w:r>
            <w:r w:rsidRPr="00FA4231">
              <w:rPr>
                <w:szCs w:val="24"/>
              </w:rPr>
              <w:t>arengta ir viešai paskelbta mokyklos pažangos 2024 m. ataskaita.</w:t>
            </w:r>
          </w:p>
        </w:tc>
        <w:tc>
          <w:tcPr>
            <w:tcW w:w="1985" w:type="dxa"/>
            <w:tcBorders>
              <w:top w:val="single" w:sz="4" w:space="0" w:color="auto"/>
              <w:left w:val="single" w:sz="4" w:space="0" w:color="auto"/>
              <w:bottom w:val="single" w:sz="4" w:space="0" w:color="auto"/>
              <w:right w:val="single" w:sz="4" w:space="0" w:color="auto"/>
            </w:tcBorders>
            <w:vAlign w:val="center"/>
          </w:tcPr>
          <w:p w14:paraId="65BB7C44" w14:textId="77777777" w:rsidR="002A444B" w:rsidRPr="00642299" w:rsidRDefault="002A444B" w:rsidP="002A444B">
            <w:pPr>
              <w:rPr>
                <w:szCs w:val="24"/>
              </w:rPr>
            </w:pPr>
            <w:r w:rsidRPr="00642299">
              <w:rPr>
                <w:szCs w:val="24"/>
              </w:rPr>
              <w:lastRenderedPageBreak/>
              <w:t>1.2.1. Patvirtint</w:t>
            </w:r>
            <w:r>
              <w:rPr>
                <w:szCs w:val="24"/>
              </w:rPr>
              <w:t>as</w:t>
            </w:r>
            <w:r w:rsidRPr="00642299">
              <w:rPr>
                <w:szCs w:val="24"/>
              </w:rPr>
              <w:t xml:space="preserve"> ir skelbiam</w:t>
            </w:r>
            <w:r>
              <w:rPr>
                <w:szCs w:val="24"/>
              </w:rPr>
              <w:t>as</w:t>
            </w:r>
            <w:r w:rsidRPr="00642299">
              <w:rPr>
                <w:szCs w:val="24"/>
              </w:rPr>
              <w:t xml:space="preserve"> direktoriaus įsakymas 2024 m. gruodžio 31 d. Nr.</w:t>
            </w:r>
            <w:r>
              <w:rPr>
                <w:szCs w:val="24"/>
              </w:rPr>
              <w:t xml:space="preserve"> V-134</w:t>
            </w:r>
            <w:r w:rsidRPr="00642299">
              <w:rPr>
                <w:szCs w:val="24"/>
              </w:rPr>
              <w:t xml:space="preserve"> </w:t>
            </w:r>
            <w:r>
              <w:rPr>
                <w:szCs w:val="24"/>
              </w:rPr>
              <w:t xml:space="preserve">„Dėl </w:t>
            </w:r>
            <w:r>
              <w:rPr>
                <w:szCs w:val="24"/>
              </w:rPr>
              <w:lastRenderedPageBreak/>
              <w:t>gimnazijos privalomų stebėsenos rodiklių ir 2024 m. pažangos anketos patvirtinimo“.</w:t>
            </w:r>
          </w:p>
          <w:p w14:paraId="3636F8AB" w14:textId="649B174A" w:rsidR="002A444B" w:rsidRDefault="002A444B" w:rsidP="002A444B">
            <w:pPr>
              <w:rPr>
                <w:szCs w:val="24"/>
                <w:lang w:eastAsia="lt-LT"/>
              </w:rPr>
            </w:pPr>
            <w:r w:rsidRPr="00642299">
              <w:rPr>
                <w:szCs w:val="24"/>
              </w:rPr>
              <w:t>1.2.2. Parengta ir viešai paskelbta pažangos 2024 m. ataskaita</w:t>
            </w:r>
            <w:r>
              <w:rPr>
                <w:szCs w:val="24"/>
              </w:rPr>
              <w:t xml:space="preserve">, </w:t>
            </w:r>
            <w:r w:rsidRPr="00642299">
              <w:rPr>
                <w:szCs w:val="24"/>
              </w:rPr>
              <w:t>direktoriaus įsakymas 2024 m. gruodžio 31 d. Nr.</w:t>
            </w:r>
            <w:r>
              <w:rPr>
                <w:szCs w:val="24"/>
              </w:rPr>
              <w:t xml:space="preserve"> V-134</w:t>
            </w:r>
            <w:r w:rsidRPr="00642299">
              <w:rPr>
                <w:szCs w:val="24"/>
              </w:rPr>
              <w:t xml:space="preserve"> </w:t>
            </w:r>
          </w:p>
        </w:tc>
      </w:tr>
      <w:tr w:rsidR="002A444B" w14:paraId="2E303FC5" w14:textId="77777777" w:rsidTr="008B6ED0">
        <w:tc>
          <w:tcPr>
            <w:tcW w:w="2268" w:type="dxa"/>
            <w:tcBorders>
              <w:top w:val="single" w:sz="4" w:space="0" w:color="auto"/>
              <w:left w:val="single" w:sz="4" w:space="0" w:color="auto"/>
              <w:bottom w:val="single" w:sz="4" w:space="0" w:color="auto"/>
              <w:right w:val="single" w:sz="4" w:space="0" w:color="auto"/>
            </w:tcBorders>
            <w:hideMark/>
          </w:tcPr>
          <w:p w14:paraId="5AD88DC1" w14:textId="35FC11A3" w:rsidR="002A444B" w:rsidRDefault="002A444B" w:rsidP="002A444B">
            <w:pPr>
              <w:rPr>
                <w:szCs w:val="24"/>
                <w:lang w:eastAsia="lt-LT"/>
              </w:rPr>
            </w:pPr>
            <w:r>
              <w:rPr>
                <w:szCs w:val="24"/>
              </w:rPr>
              <w:lastRenderedPageBreak/>
              <w:t>1.</w:t>
            </w:r>
            <w:r w:rsidRPr="00FA4231">
              <w:rPr>
                <w:szCs w:val="24"/>
              </w:rPr>
              <w:t>3. Ugdymo kokybės gerinimas siekiant aukštesnių mokymosi pasiekimų</w:t>
            </w:r>
          </w:p>
        </w:tc>
        <w:tc>
          <w:tcPr>
            <w:tcW w:w="2127" w:type="dxa"/>
            <w:tcBorders>
              <w:top w:val="single" w:sz="4" w:space="0" w:color="auto"/>
              <w:left w:val="single" w:sz="4" w:space="0" w:color="auto"/>
              <w:bottom w:val="single" w:sz="4" w:space="0" w:color="auto"/>
              <w:right w:val="single" w:sz="4" w:space="0" w:color="auto"/>
            </w:tcBorders>
          </w:tcPr>
          <w:p w14:paraId="223D77F4" w14:textId="77777777" w:rsidR="002A444B" w:rsidRPr="00FA4231" w:rsidRDefault="002A444B" w:rsidP="002A444B">
            <w:pPr>
              <w:rPr>
                <w:szCs w:val="24"/>
              </w:rPr>
            </w:pPr>
            <w:r w:rsidRPr="00FA4231">
              <w:rPr>
                <w:szCs w:val="24"/>
                <w:lang w:eastAsia="lt-LT"/>
              </w:rPr>
              <w:t>Gerėja mokinių PUPP, VBE rezultatai</w:t>
            </w:r>
            <w:r w:rsidRPr="00FA4231">
              <w:rPr>
                <w:szCs w:val="24"/>
              </w:rPr>
              <w:t xml:space="preserve"> </w:t>
            </w:r>
          </w:p>
          <w:p w14:paraId="40C31A14" w14:textId="77777777" w:rsidR="002A444B" w:rsidRDefault="002A444B" w:rsidP="002A444B">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tcPr>
          <w:p w14:paraId="2B2F8809" w14:textId="77777777" w:rsidR="002A444B" w:rsidRPr="00FA4231" w:rsidRDefault="002A444B" w:rsidP="002A444B">
            <w:r>
              <w:rPr>
                <w:szCs w:val="24"/>
              </w:rPr>
              <w:t>1.</w:t>
            </w:r>
            <w:bookmarkStart w:id="2" w:name="_Hlk187014116"/>
            <w:r>
              <w:rPr>
                <w:szCs w:val="24"/>
              </w:rPr>
              <w:t>3.1</w:t>
            </w:r>
            <w:r w:rsidRPr="00FA4231">
              <w:rPr>
                <w:szCs w:val="24"/>
              </w:rPr>
              <w:t>. Pagrindinio ugdymo pasiekimų patikrinimo metu pagrindinį matematikos mokymosi pasiekimų lygį pasiekusių mokinių dalis padidės 2 proc.</w:t>
            </w:r>
            <w:r>
              <w:rPr>
                <w:szCs w:val="24"/>
              </w:rPr>
              <w:t>,</w:t>
            </w:r>
            <w:r w:rsidRPr="00FA4231">
              <w:rPr>
                <w:szCs w:val="24"/>
              </w:rPr>
              <w:t xml:space="preserve"> lyginant su 2023 m.</w:t>
            </w:r>
          </w:p>
          <w:p w14:paraId="5982842E" w14:textId="77777777" w:rsidR="002A444B" w:rsidRPr="00FA4231" w:rsidRDefault="002A444B" w:rsidP="002A444B">
            <w:pPr>
              <w:rPr>
                <w:rStyle w:val="markedcontent"/>
                <w:rFonts w:eastAsiaTheme="majorEastAsia"/>
              </w:rPr>
            </w:pPr>
            <w:r>
              <w:rPr>
                <w:szCs w:val="24"/>
              </w:rPr>
              <w:t>1.3.</w:t>
            </w:r>
            <w:r w:rsidRPr="00FA4231">
              <w:rPr>
                <w:szCs w:val="24"/>
              </w:rPr>
              <w:t>2.</w:t>
            </w:r>
            <w:r w:rsidRPr="00FA4231">
              <w:rPr>
                <w:rStyle w:val="markedcontent"/>
                <w:rFonts w:eastAsiaTheme="majorEastAsia"/>
              </w:rPr>
              <w:t xml:space="preserve"> </w:t>
            </w:r>
            <w:r w:rsidRPr="00FA4231">
              <w:rPr>
                <w:szCs w:val="24"/>
              </w:rPr>
              <w:t>Pagrindinio ugdymo pasiekimų patikrinimo metu pagrindinį lietuvių kalbos mokymosi pasiekimų lygį pasiekusių mokinių dalis padidės 2 proc.</w:t>
            </w:r>
            <w:r>
              <w:rPr>
                <w:szCs w:val="24"/>
              </w:rPr>
              <w:t>,</w:t>
            </w:r>
            <w:r w:rsidRPr="00FA4231">
              <w:rPr>
                <w:szCs w:val="24"/>
              </w:rPr>
              <w:t xml:space="preserve"> lyginant su 2023 m.</w:t>
            </w:r>
          </w:p>
          <w:p w14:paraId="7F15BA6A" w14:textId="77777777" w:rsidR="002A444B" w:rsidRPr="00FA4231" w:rsidRDefault="002A444B" w:rsidP="002A444B">
            <w:pPr>
              <w:overflowPunct w:val="0"/>
              <w:spacing w:before="24" w:after="24" w:line="233" w:lineRule="atLeast"/>
              <w:jc w:val="both"/>
              <w:rPr>
                <w:szCs w:val="24"/>
              </w:rPr>
            </w:pPr>
            <w:r>
              <w:rPr>
                <w:szCs w:val="24"/>
              </w:rPr>
              <w:t>1.</w:t>
            </w:r>
            <w:r w:rsidRPr="00FA4231">
              <w:rPr>
                <w:szCs w:val="24"/>
              </w:rPr>
              <w:t>3.</w:t>
            </w:r>
            <w:r>
              <w:rPr>
                <w:szCs w:val="24"/>
              </w:rPr>
              <w:t>3.</w:t>
            </w:r>
            <w:r w:rsidRPr="00FA4231">
              <w:rPr>
                <w:szCs w:val="24"/>
              </w:rPr>
              <w:t xml:space="preserve"> Padidės tris ir daugiau VBE išlaikiusių abiturientų dalis (proc.)</w:t>
            </w:r>
            <w:r>
              <w:rPr>
                <w:szCs w:val="24"/>
              </w:rPr>
              <w:t>,</w:t>
            </w:r>
            <w:r w:rsidRPr="00FA4231">
              <w:rPr>
                <w:szCs w:val="24"/>
              </w:rPr>
              <w:t xml:space="preserve"> lyginant su 2023 m.</w:t>
            </w:r>
          </w:p>
          <w:p w14:paraId="17CC3980" w14:textId="7F9D6F50" w:rsidR="002A444B" w:rsidRDefault="002A444B" w:rsidP="002A444B">
            <w:pPr>
              <w:rPr>
                <w:szCs w:val="24"/>
                <w:lang w:eastAsia="lt-LT"/>
              </w:rPr>
            </w:pPr>
            <w:r>
              <w:rPr>
                <w:szCs w:val="24"/>
              </w:rPr>
              <w:t>1.3.4</w:t>
            </w:r>
            <w:r w:rsidRPr="00FA4231">
              <w:rPr>
                <w:szCs w:val="24"/>
              </w:rPr>
              <w:t>. Nėra mokinių, nepasiekusių patenkinamo mokymosi lygmens Pagrindinio ugdymo pasiekimų patikrinimuose.</w:t>
            </w:r>
            <w:bookmarkEnd w:id="2"/>
          </w:p>
        </w:tc>
        <w:tc>
          <w:tcPr>
            <w:tcW w:w="1985" w:type="dxa"/>
            <w:tcBorders>
              <w:top w:val="single" w:sz="4" w:space="0" w:color="auto"/>
              <w:left w:val="single" w:sz="4" w:space="0" w:color="auto"/>
              <w:bottom w:val="single" w:sz="4" w:space="0" w:color="auto"/>
              <w:right w:val="single" w:sz="4" w:space="0" w:color="auto"/>
            </w:tcBorders>
            <w:vAlign w:val="center"/>
          </w:tcPr>
          <w:p w14:paraId="55C4452D" w14:textId="6A1BF029" w:rsidR="002A444B" w:rsidRDefault="002A444B" w:rsidP="002A444B">
            <w:pPr>
              <w:rPr>
                <w:szCs w:val="24"/>
              </w:rPr>
            </w:pPr>
            <w:r>
              <w:rPr>
                <w:szCs w:val="24"/>
              </w:rPr>
              <w:t xml:space="preserve">1.3.1. </w:t>
            </w:r>
            <w:r w:rsidRPr="00FA4231">
              <w:rPr>
                <w:szCs w:val="24"/>
              </w:rPr>
              <w:t xml:space="preserve">Pagrindinio ugdymo pasiekimų patikrinimo metu </w:t>
            </w:r>
            <w:r>
              <w:rPr>
                <w:szCs w:val="24"/>
              </w:rPr>
              <w:t xml:space="preserve">matematikos </w:t>
            </w:r>
            <w:r w:rsidRPr="00FA4231">
              <w:rPr>
                <w:szCs w:val="24"/>
              </w:rPr>
              <w:t>pagrindin</w:t>
            </w:r>
            <w:r>
              <w:rPr>
                <w:szCs w:val="24"/>
              </w:rPr>
              <w:t>is</w:t>
            </w:r>
            <w:r w:rsidRPr="00FA4231">
              <w:rPr>
                <w:szCs w:val="24"/>
              </w:rPr>
              <w:t xml:space="preserve"> m</w:t>
            </w:r>
            <w:r>
              <w:rPr>
                <w:szCs w:val="24"/>
              </w:rPr>
              <w:t>okym</w:t>
            </w:r>
            <w:r w:rsidRPr="00FA4231">
              <w:rPr>
                <w:szCs w:val="24"/>
              </w:rPr>
              <w:t>osi pasiekimų lyg</w:t>
            </w:r>
            <w:r>
              <w:rPr>
                <w:szCs w:val="24"/>
              </w:rPr>
              <w:t>is sumažėjo 0,13 proc.</w:t>
            </w:r>
            <w:r w:rsidRPr="00FA4231">
              <w:rPr>
                <w:szCs w:val="24"/>
              </w:rPr>
              <w:t xml:space="preserve"> </w:t>
            </w:r>
            <w:r>
              <w:rPr>
                <w:szCs w:val="24"/>
              </w:rPr>
              <w:t>(2023 m. –43,69 proc., 2024 – 43,56 proc.)</w:t>
            </w:r>
            <w:r w:rsidR="00107115">
              <w:rPr>
                <w:szCs w:val="24"/>
              </w:rPr>
              <w:t xml:space="preserve">. </w:t>
            </w:r>
            <w:r w:rsidR="00B9753A">
              <w:rPr>
                <w:szCs w:val="24"/>
              </w:rPr>
              <w:t>Rodiklio s</w:t>
            </w:r>
            <w:r w:rsidR="00107115">
              <w:rPr>
                <w:szCs w:val="24"/>
              </w:rPr>
              <w:t>kaitmeninė reikšmė mažesnė, tačiau gimnazijos pasiekimai viršija šalies vidurkį 0,37 balo ir rajono</w:t>
            </w:r>
            <w:r w:rsidR="00B9753A">
              <w:rPr>
                <w:szCs w:val="24"/>
              </w:rPr>
              <w:t xml:space="preserve"> vidurkį </w:t>
            </w:r>
            <w:r w:rsidR="00107115">
              <w:rPr>
                <w:szCs w:val="24"/>
              </w:rPr>
              <w:t>0,54 balo.</w:t>
            </w:r>
          </w:p>
          <w:p w14:paraId="659EA597" w14:textId="77777777" w:rsidR="002A444B" w:rsidRPr="00B7185D" w:rsidRDefault="002A444B" w:rsidP="002A444B">
            <w:pPr>
              <w:rPr>
                <w:szCs w:val="24"/>
              </w:rPr>
            </w:pPr>
            <w:r w:rsidRPr="00B7185D">
              <w:rPr>
                <w:szCs w:val="24"/>
              </w:rPr>
              <w:t>1.3.2. Pagrindinio ugdymo pasiekimų patikrinimo metu lietuvių kalbos pagrindinis mokymosi pasiekimų lygis padidėjo 22,9 proc.</w:t>
            </w:r>
          </w:p>
          <w:p w14:paraId="12436E52" w14:textId="77777777" w:rsidR="002A444B" w:rsidRPr="00B7185D" w:rsidRDefault="002A444B" w:rsidP="002A444B">
            <w:pPr>
              <w:rPr>
                <w:szCs w:val="24"/>
              </w:rPr>
            </w:pPr>
            <w:r w:rsidRPr="00B7185D">
              <w:rPr>
                <w:szCs w:val="24"/>
              </w:rPr>
              <w:t xml:space="preserve">(2023 m. </w:t>
            </w:r>
            <w:r w:rsidRPr="00693692">
              <w:rPr>
                <w:szCs w:val="24"/>
              </w:rPr>
              <w:t>–</w:t>
            </w:r>
            <w:r w:rsidRPr="00B7185D">
              <w:rPr>
                <w:szCs w:val="24"/>
              </w:rPr>
              <w:t xml:space="preserve"> 56,31 proc., 2024 m. </w:t>
            </w:r>
            <w:r w:rsidRPr="00693692">
              <w:rPr>
                <w:szCs w:val="24"/>
              </w:rPr>
              <w:t>–</w:t>
            </w:r>
            <w:r w:rsidRPr="00B7185D">
              <w:rPr>
                <w:szCs w:val="24"/>
              </w:rPr>
              <w:t>79,21 proc.)</w:t>
            </w:r>
          </w:p>
          <w:p w14:paraId="3FEBF8CF" w14:textId="77777777" w:rsidR="002A444B" w:rsidRDefault="002A444B" w:rsidP="002A444B">
            <w:pPr>
              <w:rPr>
                <w:szCs w:val="24"/>
              </w:rPr>
            </w:pPr>
            <w:r w:rsidRPr="00B7185D">
              <w:rPr>
                <w:szCs w:val="24"/>
                <w:lang w:eastAsia="lt-LT"/>
              </w:rPr>
              <w:t xml:space="preserve">1.3.3. </w:t>
            </w:r>
            <w:r w:rsidRPr="00B7185D">
              <w:rPr>
                <w:szCs w:val="24"/>
              </w:rPr>
              <w:t>tris ir daugiau</w:t>
            </w:r>
            <w:r w:rsidRPr="00FA4231">
              <w:rPr>
                <w:szCs w:val="24"/>
              </w:rPr>
              <w:t xml:space="preserve"> VBE </w:t>
            </w:r>
            <w:r w:rsidRPr="00FA4231">
              <w:rPr>
                <w:szCs w:val="24"/>
              </w:rPr>
              <w:lastRenderedPageBreak/>
              <w:t xml:space="preserve">išlaikiusių abiturientų dalis </w:t>
            </w:r>
            <w:r>
              <w:rPr>
                <w:szCs w:val="24"/>
              </w:rPr>
              <w:t xml:space="preserve">padidėjo 21,94 </w:t>
            </w:r>
            <w:r w:rsidRPr="00FA4231">
              <w:rPr>
                <w:szCs w:val="24"/>
              </w:rPr>
              <w:t>proc</w:t>
            </w:r>
            <w:r>
              <w:rPr>
                <w:szCs w:val="24"/>
              </w:rPr>
              <w:t xml:space="preserve">. 2023 m. 74,56 proc. </w:t>
            </w:r>
          </w:p>
          <w:p w14:paraId="5AB4FFCE" w14:textId="77777777" w:rsidR="002A444B" w:rsidRDefault="002A444B" w:rsidP="002A444B">
            <w:pPr>
              <w:rPr>
                <w:sz w:val="22"/>
                <w:szCs w:val="22"/>
                <w:lang w:eastAsia="lt-LT"/>
              </w:rPr>
            </w:pPr>
            <w:r>
              <w:rPr>
                <w:szCs w:val="24"/>
              </w:rPr>
              <w:t>2024 m. 96,5 proc.</w:t>
            </w:r>
          </w:p>
          <w:p w14:paraId="10C69AE0" w14:textId="1CFDD36A" w:rsidR="002A444B" w:rsidRDefault="002A444B" w:rsidP="002A444B">
            <w:pPr>
              <w:rPr>
                <w:szCs w:val="24"/>
                <w:lang w:eastAsia="lt-LT"/>
              </w:rPr>
            </w:pPr>
            <w:r w:rsidRPr="00672B7C">
              <w:rPr>
                <w:szCs w:val="24"/>
              </w:rPr>
              <w:t xml:space="preserve">1.3.4. </w:t>
            </w:r>
            <w:r w:rsidRPr="00FA4231">
              <w:rPr>
                <w:szCs w:val="24"/>
              </w:rPr>
              <w:t>Pagrindinio ugdymo pasiekimų patikrinimuose</w:t>
            </w:r>
            <w:r>
              <w:rPr>
                <w:szCs w:val="24"/>
              </w:rPr>
              <w:t xml:space="preserve"> pasiekta 96,08 proc. (nepavyko pasiekti lietuvių kalbos minimumo mokiniui iš Ukrainos ir matematikos 4 mokiniams</w:t>
            </w:r>
            <w:r w:rsidR="00F223A7">
              <w:rPr>
                <w:szCs w:val="24"/>
              </w:rPr>
              <w:t xml:space="preserve"> iš jų su spec. poreikiais</w:t>
            </w:r>
            <w:r>
              <w:rPr>
                <w:szCs w:val="24"/>
              </w:rPr>
              <w:t>)</w:t>
            </w:r>
            <w:r w:rsidRPr="00672B7C">
              <w:rPr>
                <w:szCs w:val="24"/>
              </w:rPr>
              <w:t>.</w:t>
            </w:r>
            <w:r w:rsidR="009E270E">
              <w:rPr>
                <w:szCs w:val="24"/>
              </w:rPr>
              <w:t xml:space="preserve"> (Nepasiekta skaitmeninė reikšmė dėl nenumatytos rizikos).</w:t>
            </w:r>
          </w:p>
        </w:tc>
      </w:tr>
      <w:tr w:rsidR="002A444B" w14:paraId="51FBEEB1" w14:textId="77777777" w:rsidTr="00B545AD">
        <w:tc>
          <w:tcPr>
            <w:tcW w:w="2268" w:type="dxa"/>
            <w:tcBorders>
              <w:top w:val="single" w:sz="4" w:space="0" w:color="auto"/>
              <w:left w:val="single" w:sz="4" w:space="0" w:color="auto"/>
              <w:bottom w:val="single" w:sz="4" w:space="0" w:color="auto"/>
              <w:right w:val="single" w:sz="4" w:space="0" w:color="auto"/>
            </w:tcBorders>
            <w:hideMark/>
          </w:tcPr>
          <w:p w14:paraId="0C0B2B7B" w14:textId="5087677D" w:rsidR="002A444B" w:rsidRDefault="002A444B" w:rsidP="002A444B">
            <w:pPr>
              <w:rPr>
                <w:szCs w:val="24"/>
                <w:lang w:eastAsia="lt-LT"/>
              </w:rPr>
            </w:pPr>
            <w:r>
              <w:rPr>
                <w:szCs w:val="24"/>
                <w:lang w:eastAsia="lt-LT"/>
              </w:rPr>
              <w:lastRenderedPageBreak/>
              <w:t>1.</w:t>
            </w:r>
            <w:r w:rsidRPr="00FA4231">
              <w:rPr>
                <w:szCs w:val="24"/>
                <w:lang w:eastAsia="lt-LT"/>
              </w:rPr>
              <w:t xml:space="preserve">4. Užtikrinti </w:t>
            </w:r>
            <w:r w:rsidRPr="00FA4231">
              <w:rPr>
                <w:iCs/>
                <w:szCs w:val="24"/>
              </w:rPr>
              <w:t>saugią, tobulėti skatinančią ugdymo(si) aplinką</w:t>
            </w:r>
            <w:r w:rsidRPr="00FA4231">
              <w:rPr>
                <w:szCs w:val="24"/>
                <w:lang w:eastAsia="lt-LT"/>
              </w:rPr>
              <w:t xml:space="preserve"> ir mokymosi pagalbą įvairių gebėjimų mokiniams, siekiant kiekvieno mokinio ūgties</w:t>
            </w:r>
          </w:p>
        </w:tc>
        <w:tc>
          <w:tcPr>
            <w:tcW w:w="2127" w:type="dxa"/>
            <w:tcBorders>
              <w:top w:val="single" w:sz="4" w:space="0" w:color="auto"/>
              <w:left w:val="single" w:sz="4" w:space="0" w:color="auto"/>
              <w:bottom w:val="single" w:sz="4" w:space="0" w:color="auto"/>
              <w:right w:val="single" w:sz="4" w:space="0" w:color="auto"/>
            </w:tcBorders>
          </w:tcPr>
          <w:p w14:paraId="238FC907" w14:textId="759A086A" w:rsidR="002A444B" w:rsidRDefault="002A444B" w:rsidP="002A444B">
            <w:pPr>
              <w:rPr>
                <w:szCs w:val="24"/>
                <w:lang w:eastAsia="lt-LT"/>
              </w:rPr>
            </w:pPr>
            <w:r w:rsidRPr="00FA4231">
              <w:rPr>
                <w:szCs w:val="24"/>
              </w:rPr>
              <w:t>Sukurta emociškai ir fiziškai saugi ugdymo aplinka, atsižvelgiant į universalaus dizaino principus</w:t>
            </w:r>
          </w:p>
        </w:tc>
        <w:tc>
          <w:tcPr>
            <w:tcW w:w="3005" w:type="dxa"/>
            <w:tcBorders>
              <w:top w:val="single" w:sz="4" w:space="0" w:color="auto"/>
              <w:left w:val="single" w:sz="4" w:space="0" w:color="auto"/>
              <w:bottom w:val="single" w:sz="4" w:space="0" w:color="auto"/>
              <w:right w:val="single" w:sz="4" w:space="0" w:color="auto"/>
            </w:tcBorders>
          </w:tcPr>
          <w:p w14:paraId="3141BAD4" w14:textId="77777777" w:rsidR="002A444B" w:rsidRPr="00FA4231" w:rsidRDefault="002A444B" w:rsidP="002A444B">
            <w:pPr>
              <w:tabs>
                <w:tab w:val="left" w:pos="281"/>
                <w:tab w:val="left" w:pos="481"/>
              </w:tabs>
              <w:overflowPunct w:val="0"/>
              <w:rPr>
                <w:szCs w:val="24"/>
              </w:rPr>
            </w:pPr>
            <w:r>
              <w:rPr>
                <w:szCs w:val="24"/>
              </w:rPr>
              <w:t>1.4.</w:t>
            </w:r>
            <w:r w:rsidRPr="00FA4231">
              <w:rPr>
                <w:szCs w:val="24"/>
              </w:rPr>
              <w:t>1. Padidės švietimo pagalbos specialistų, tenkančių 100 mokinių, skaičius</w:t>
            </w:r>
            <w:r>
              <w:rPr>
                <w:szCs w:val="24"/>
              </w:rPr>
              <w:t>,</w:t>
            </w:r>
            <w:r w:rsidRPr="00FA4231">
              <w:rPr>
                <w:szCs w:val="24"/>
              </w:rPr>
              <w:t xml:space="preserve"> lyginant su 2023 m.</w:t>
            </w:r>
          </w:p>
          <w:p w14:paraId="41A91548" w14:textId="77777777" w:rsidR="002A444B" w:rsidRPr="00FA4231" w:rsidRDefault="002A444B" w:rsidP="002A444B">
            <w:pPr>
              <w:tabs>
                <w:tab w:val="left" w:pos="281"/>
                <w:tab w:val="left" w:pos="481"/>
              </w:tabs>
              <w:overflowPunct w:val="0"/>
              <w:rPr>
                <w:szCs w:val="24"/>
              </w:rPr>
            </w:pPr>
            <w:r>
              <w:rPr>
                <w:szCs w:val="24"/>
              </w:rPr>
              <w:t>1.4.</w:t>
            </w:r>
            <w:r w:rsidRPr="00FA4231">
              <w:rPr>
                <w:szCs w:val="24"/>
              </w:rPr>
              <w:t xml:space="preserve">2. Nuo </w:t>
            </w:r>
            <w:r w:rsidRPr="007537CF">
              <w:rPr>
                <w:szCs w:val="24"/>
              </w:rPr>
              <w:t>2024 m. rugsėjo 1 d. p</w:t>
            </w:r>
            <w:r w:rsidRPr="00FA4231">
              <w:rPr>
                <w:szCs w:val="24"/>
              </w:rPr>
              <w:t>radėtas diegti</w:t>
            </w:r>
            <w:r w:rsidRPr="00FA4231">
              <w:rPr>
                <w:iCs/>
                <w:szCs w:val="24"/>
                <w:shd w:val="clear" w:color="auto" w:fill="FFFFFF"/>
              </w:rPr>
              <w:t xml:space="preserve"> visos dienos mokyklos modelis.</w:t>
            </w:r>
            <w:r w:rsidRPr="007537CF">
              <w:rPr>
                <w:szCs w:val="24"/>
              </w:rPr>
              <w:t xml:space="preserve"> </w:t>
            </w:r>
          </w:p>
          <w:p w14:paraId="0EA242D3" w14:textId="77777777" w:rsidR="002A444B" w:rsidRPr="00FA4231" w:rsidRDefault="002A444B" w:rsidP="002A444B">
            <w:pPr>
              <w:tabs>
                <w:tab w:val="left" w:pos="281"/>
                <w:tab w:val="left" w:pos="481"/>
              </w:tabs>
              <w:overflowPunct w:val="0"/>
              <w:rPr>
                <w:szCs w:val="24"/>
              </w:rPr>
            </w:pPr>
            <w:r>
              <w:rPr>
                <w:szCs w:val="24"/>
              </w:rPr>
              <w:t>1.4.</w:t>
            </w:r>
            <w:r w:rsidRPr="00FA4231">
              <w:rPr>
                <w:szCs w:val="24"/>
              </w:rPr>
              <w:t>3. Sukurta 1 edukacinė programa, sukurta bendradarbiaujant su profesionaliais kūrėjais.</w:t>
            </w:r>
          </w:p>
          <w:p w14:paraId="5E1FE5FC" w14:textId="01EA6010" w:rsidR="002A444B" w:rsidRDefault="002A444B" w:rsidP="002A444B">
            <w:pPr>
              <w:rPr>
                <w:szCs w:val="24"/>
                <w:lang w:eastAsia="lt-LT"/>
              </w:rPr>
            </w:pPr>
            <w:r>
              <w:rPr>
                <w:szCs w:val="24"/>
              </w:rPr>
              <w:t>1.4.</w:t>
            </w:r>
            <w:r w:rsidRPr="00FA4231">
              <w:rPr>
                <w:szCs w:val="24"/>
              </w:rPr>
              <w:t xml:space="preserve">4. Pateikta paraiška dalyvauti </w:t>
            </w:r>
            <w:r w:rsidRPr="007537CF">
              <w:rPr>
                <w:szCs w:val="24"/>
                <w:lang w:val="fi-FI"/>
              </w:rPr>
              <w:t xml:space="preserve">2024 m. </w:t>
            </w:r>
            <w:r w:rsidRPr="00FA4231">
              <w:rPr>
                <w:szCs w:val="24"/>
              </w:rPr>
              <w:t>konkurse ,,Kuriame jaukią ugdymo aplinką“.</w:t>
            </w:r>
          </w:p>
        </w:tc>
        <w:tc>
          <w:tcPr>
            <w:tcW w:w="1985" w:type="dxa"/>
            <w:tcBorders>
              <w:top w:val="single" w:sz="4" w:space="0" w:color="auto"/>
              <w:left w:val="single" w:sz="4" w:space="0" w:color="auto"/>
              <w:bottom w:val="single" w:sz="4" w:space="0" w:color="auto"/>
              <w:right w:val="single" w:sz="4" w:space="0" w:color="auto"/>
            </w:tcBorders>
            <w:vAlign w:val="center"/>
          </w:tcPr>
          <w:p w14:paraId="1773FD43" w14:textId="77777777" w:rsidR="002A444B" w:rsidRPr="00E8187A" w:rsidRDefault="002A444B" w:rsidP="002A444B">
            <w:pPr>
              <w:rPr>
                <w:szCs w:val="24"/>
              </w:rPr>
            </w:pPr>
            <w:r w:rsidRPr="00E8187A">
              <w:rPr>
                <w:szCs w:val="24"/>
              </w:rPr>
              <w:t xml:space="preserve">1.4.1. Padidintas pagalbos mokiniui specialistų skaičius (0,5 etato psichologo asistento, 1 mokinio padėjėjo). </w:t>
            </w:r>
            <w:r w:rsidRPr="00FA4231">
              <w:rPr>
                <w:szCs w:val="24"/>
              </w:rPr>
              <w:t>Padidė</w:t>
            </w:r>
            <w:r>
              <w:rPr>
                <w:szCs w:val="24"/>
              </w:rPr>
              <w:t>jo</w:t>
            </w:r>
            <w:r w:rsidRPr="00FA4231">
              <w:rPr>
                <w:szCs w:val="24"/>
              </w:rPr>
              <w:t xml:space="preserve"> švietimo pagalbos specialistų, tenkančių 100 mokinių, skaičius</w:t>
            </w:r>
            <w:r>
              <w:rPr>
                <w:szCs w:val="24"/>
              </w:rPr>
              <w:t xml:space="preserve"> </w:t>
            </w:r>
          </w:p>
          <w:p w14:paraId="57C7B6B4" w14:textId="77777777" w:rsidR="002A444B" w:rsidRPr="00E8187A" w:rsidRDefault="002A444B" w:rsidP="002A444B">
            <w:pPr>
              <w:rPr>
                <w:szCs w:val="24"/>
              </w:rPr>
            </w:pPr>
            <w:r w:rsidRPr="00E8187A">
              <w:rPr>
                <w:szCs w:val="24"/>
              </w:rPr>
              <w:t>2023 m. – 0,49</w:t>
            </w:r>
          </w:p>
          <w:p w14:paraId="23B8ED30" w14:textId="77777777" w:rsidR="002A444B" w:rsidRPr="00E8187A" w:rsidRDefault="002A444B" w:rsidP="002A444B">
            <w:pPr>
              <w:rPr>
                <w:szCs w:val="24"/>
              </w:rPr>
            </w:pPr>
            <w:r w:rsidRPr="00E8187A">
              <w:rPr>
                <w:szCs w:val="24"/>
              </w:rPr>
              <w:t>2024 m. – 0,83</w:t>
            </w:r>
          </w:p>
          <w:p w14:paraId="086FFD18" w14:textId="0CCA3359" w:rsidR="002A444B" w:rsidRPr="00E8187A" w:rsidRDefault="002A444B" w:rsidP="002A444B">
            <w:pPr>
              <w:rPr>
                <w:szCs w:val="24"/>
              </w:rPr>
            </w:pPr>
            <w:r w:rsidRPr="00E8187A">
              <w:rPr>
                <w:szCs w:val="24"/>
              </w:rPr>
              <w:t>1.4.2. Paruoštas projektas ir pasirašyta partnerystės sutartis 2024</w:t>
            </w:r>
            <w:r>
              <w:rPr>
                <w:szCs w:val="24"/>
              </w:rPr>
              <w:t xml:space="preserve"> m. gruodžio </w:t>
            </w:r>
            <w:r w:rsidRPr="00E8187A">
              <w:rPr>
                <w:szCs w:val="24"/>
              </w:rPr>
              <w:t>2</w:t>
            </w:r>
            <w:r>
              <w:rPr>
                <w:szCs w:val="24"/>
              </w:rPr>
              <w:t xml:space="preserve"> d.</w:t>
            </w:r>
            <w:r w:rsidRPr="00E8187A">
              <w:rPr>
                <w:szCs w:val="24"/>
              </w:rPr>
              <w:t xml:space="preserve"> Nr. SR-56 (ASR-649)</w:t>
            </w:r>
            <w:r w:rsidR="00BC3E2C">
              <w:rPr>
                <w:szCs w:val="24"/>
              </w:rPr>
              <w:t xml:space="preserve"> dėl visos </w:t>
            </w:r>
            <w:r w:rsidR="00BC3E2C">
              <w:rPr>
                <w:szCs w:val="24"/>
              </w:rPr>
              <w:lastRenderedPageBreak/>
              <w:t>mokyklos modelio diegimo.</w:t>
            </w:r>
            <w:r w:rsidRPr="00E8187A">
              <w:rPr>
                <w:szCs w:val="24"/>
              </w:rPr>
              <w:t xml:space="preserve"> </w:t>
            </w:r>
          </w:p>
          <w:p w14:paraId="4B4D2D1A" w14:textId="77777777" w:rsidR="002A444B" w:rsidRDefault="002A444B" w:rsidP="002A444B">
            <w:pPr>
              <w:rPr>
                <w:szCs w:val="24"/>
              </w:rPr>
            </w:pPr>
            <w:r w:rsidRPr="00E8187A">
              <w:rPr>
                <w:szCs w:val="24"/>
              </w:rPr>
              <w:t xml:space="preserve">1.4.3. </w:t>
            </w:r>
            <w:r>
              <w:rPr>
                <w:szCs w:val="24"/>
              </w:rPr>
              <w:t xml:space="preserve">Sudaryta programai parengti darbo grupė ir parengta edukacinių programų kūrimo programa. Direktoriaus įsakymai 2024 m. spalio 14 d. Nr. 108, 2024 m. lapkričio 4 d. Nr. V-119, 2024 m. gruodžio 2 d. Nr. V-128, </w:t>
            </w:r>
          </w:p>
          <w:p w14:paraId="08C6E997" w14:textId="6AC81ECD" w:rsidR="002A444B" w:rsidRDefault="002A444B" w:rsidP="002A444B">
            <w:pPr>
              <w:rPr>
                <w:szCs w:val="24"/>
                <w:lang w:eastAsia="lt-LT"/>
              </w:rPr>
            </w:pPr>
            <w:r w:rsidRPr="00E8187A">
              <w:rPr>
                <w:szCs w:val="24"/>
              </w:rPr>
              <w:t xml:space="preserve">1.4.4. Pateikta paraiška </w:t>
            </w:r>
            <w:r>
              <w:rPr>
                <w:szCs w:val="24"/>
              </w:rPr>
              <w:t xml:space="preserve">ir </w:t>
            </w:r>
            <w:r w:rsidRPr="00E8187A">
              <w:rPr>
                <w:szCs w:val="24"/>
              </w:rPr>
              <w:t>dalyvauta 2024 m. konkurse „Kuriame jaukią ugdymo aplinką“</w:t>
            </w:r>
            <w:r>
              <w:rPr>
                <w:szCs w:val="24"/>
              </w:rPr>
              <w:t xml:space="preserve"> (gauta padėka).</w:t>
            </w:r>
          </w:p>
        </w:tc>
      </w:tr>
      <w:tr w:rsidR="002A444B" w14:paraId="32C9180F" w14:textId="77777777" w:rsidTr="00EE781E">
        <w:tc>
          <w:tcPr>
            <w:tcW w:w="2268" w:type="dxa"/>
            <w:tcBorders>
              <w:top w:val="single" w:sz="4" w:space="0" w:color="auto"/>
              <w:left w:val="single" w:sz="4" w:space="0" w:color="auto"/>
              <w:bottom w:val="single" w:sz="4" w:space="0" w:color="auto"/>
              <w:right w:val="single" w:sz="4" w:space="0" w:color="auto"/>
            </w:tcBorders>
            <w:hideMark/>
          </w:tcPr>
          <w:p w14:paraId="4900D5EA" w14:textId="31A48AB3" w:rsidR="002A444B" w:rsidRDefault="002A444B" w:rsidP="002A444B">
            <w:pPr>
              <w:rPr>
                <w:szCs w:val="24"/>
                <w:lang w:eastAsia="lt-LT"/>
              </w:rPr>
            </w:pPr>
            <w:r w:rsidRPr="00E8187A">
              <w:rPr>
                <w:szCs w:val="24"/>
              </w:rPr>
              <w:lastRenderedPageBreak/>
              <w:t>1.5. Užtikrinti tikslingą mokytojų kompetencijų ir kvalifikacijos tobulinimą</w:t>
            </w:r>
          </w:p>
        </w:tc>
        <w:tc>
          <w:tcPr>
            <w:tcW w:w="2127" w:type="dxa"/>
            <w:tcBorders>
              <w:top w:val="single" w:sz="4" w:space="0" w:color="auto"/>
              <w:left w:val="single" w:sz="4" w:space="0" w:color="auto"/>
              <w:bottom w:val="single" w:sz="4" w:space="0" w:color="auto"/>
              <w:right w:val="single" w:sz="4" w:space="0" w:color="auto"/>
            </w:tcBorders>
          </w:tcPr>
          <w:p w14:paraId="401B5523" w14:textId="1069CBA6" w:rsidR="002A444B" w:rsidRDefault="002A444B" w:rsidP="002A444B">
            <w:pPr>
              <w:rPr>
                <w:szCs w:val="24"/>
                <w:lang w:eastAsia="lt-LT"/>
              </w:rPr>
            </w:pPr>
            <w:r w:rsidRPr="00E8187A">
              <w:rPr>
                <w:szCs w:val="24"/>
              </w:rPr>
              <w:t xml:space="preserve">Veikia paveiki ir tikslinga mokytojų kompetencijų ir kvalifikacijos tobulinimo sistema </w:t>
            </w:r>
          </w:p>
        </w:tc>
        <w:tc>
          <w:tcPr>
            <w:tcW w:w="3005" w:type="dxa"/>
            <w:tcBorders>
              <w:top w:val="single" w:sz="4" w:space="0" w:color="auto"/>
              <w:left w:val="single" w:sz="4" w:space="0" w:color="auto"/>
              <w:bottom w:val="single" w:sz="4" w:space="0" w:color="auto"/>
              <w:right w:val="single" w:sz="4" w:space="0" w:color="auto"/>
            </w:tcBorders>
          </w:tcPr>
          <w:p w14:paraId="45B651E2" w14:textId="77777777" w:rsidR="002A444B" w:rsidRPr="00FA4231" w:rsidRDefault="002A444B" w:rsidP="002A444B">
            <w:pPr>
              <w:rPr>
                <w:szCs w:val="24"/>
              </w:rPr>
            </w:pPr>
            <w:r>
              <w:rPr>
                <w:szCs w:val="24"/>
              </w:rPr>
              <w:t>1.5.</w:t>
            </w:r>
            <w:r w:rsidRPr="00FA4231">
              <w:rPr>
                <w:szCs w:val="24"/>
              </w:rPr>
              <w:t xml:space="preserve">1. Iki kovo </w:t>
            </w:r>
            <w:r>
              <w:rPr>
                <w:szCs w:val="24"/>
              </w:rPr>
              <w:t>3</w:t>
            </w:r>
            <w:r w:rsidRPr="00FA4231">
              <w:rPr>
                <w:szCs w:val="24"/>
              </w:rPr>
              <w:t>1 d. bus nustatyti mokytojų kvalifikacijos tobulinimo prioritetai.</w:t>
            </w:r>
          </w:p>
          <w:p w14:paraId="7E7015E0" w14:textId="77777777" w:rsidR="002A444B" w:rsidRPr="00FA4231" w:rsidRDefault="002A444B" w:rsidP="002A444B">
            <w:pPr>
              <w:rPr>
                <w:szCs w:val="24"/>
              </w:rPr>
            </w:pPr>
            <w:r>
              <w:rPr>
                <w:szCs w:val="24"/>
              </w:rPr>
              <w:t>1.5.2</w:t>
            </w:r>
            <w:r w:rsidRPr="00FA4231">
              <w:rPr>
                <w:szCs w:val="24"/>
              </w:rPr>
              <w:t>. Iki 2024</w:t>
            </w:r>
            <w:r>
              <w:rPr>
                <w:szCs w:val="24"/>
              </w:rPr>
              <w:t xml:space="preserve"> m. gruodžio </w:t>
            </w:r>
            <w:r w:rsidRPr="00FA4231">
              <w:rPr>
                <w:szCs w:val="24"/>
              </w:rPr>
              <w:t>31</w:t>
            </w:r>
            <w:r>
              <w:rPr>
                <w:szCs w:val="24"/>
              </w:rPr>
              <w:t xml:space="preserve"> d.</w:t>
            </w:r>
            <w:r w:rsidRPr="00FA4231">
              <w:rPr>
                <w:szCs w:val="24"/>
              </w:rPr>
              <w:t xml:space="preserve"> bus suorganizuoti ne mažiau kaip 2 seminarai visiems mokyklos mokytojams pagal nustatytus prioritetus </w:t>
            </w:r>
          </w:p>
          <w:p w14:paraId="739E0577" w14:textId="2D043D38" w:rsidR="002A444B" w:rsidRDefault="002A444B" w:rsidP="002A444B">
            <w:pPr>
              <w:rPr>
                <w:szCs w:val="24"/>
                <w:lang w:eastAsia="lt-LT"/>
              </w:rPr>
            </w:pPr>
            <w:r>
              <w:rPr>
                <w:szCs w:val="24"/>
              </w:rPr>
              <w:t>1.5.</w:t>
            </w:r>
            <w:r w:rsidRPr="00FA4231">
              <w:rPr>
                <w:szCs w:val="24"/>
              </w:rPr>
              <w:t>3. 5 proc. didės pedagogų, stiprinusių kompetencijas ne trumpiau nei 40 val. trukmės programose įtraukiojo ugdymo srityse</w:t>
            </w:r>
            <w:r>
              <w:rPr>
                <w:szCs w:val="24"/>
              </w:rPr>
              <w:t>,</w:t>
            </w:r>
            <w:r w:rsidRPr="00FA4231">
              <w:rPr>
                <w:szCs w:val="24"/>
              </w:rPr>
              <w:t xml:space="preserve"> lyginant su 2023 m.</w:t>
            </w:r>
          </w:p>
        </w:tc>
        <w:tc>
          <w:tcPr>
            <w:tcW w:w="1985" w:type="dxa"/>
            <w:tcBorders>
              <w:top w:val="single" w:sz="4" w:space="0" w:color="auto"/>
              <w:left w:val="single" w:sz="4" w:space="0" w:color="auto"/>
              <w:bottom w:val="single" w:sz="4" w:space="0" w:color="auto"/>
              <w:right w:val="single" w:sz="4" w:space="0" w:color="auto"/>
            </w:tcBorders>
            <w:vAlign w:val="center"/>
          </w:tcPr>
          <w:p w14:paraId="16AD5727" w14:textId="77777777" w:rsidR="002A444B" w:rsidRPr="00E8187A" w:rsidRDefault="002A444B" w:rsidP="002A444B">
            <w:pPr>
              <w:rPr>
                <w:szCs w:val="24"/>
              </w:rPr>
            </w:pPr>
            <w:r w:rsidRPr="00E8187A">
              <w:rPr>
                <w:szCs w:val="24"/>
              </w:rPr>
              <w:t>1.5.1. Nustatyti mokytojų kvalifikacijos tobulinimo prioritetai: Atnaujinto ugdymo turinio įgyvendinimas ir VBE organizavimo ir vykdymo pokyčiai. Fenomenais grįsto ugdymo metodikos įgyvendinimas“.</w:t>
            </w:r>
            <w:r>
              <w:rPr>
                <w:szCs w:val="24"/>
              </w:rPr>
              <w:t xml:space="preserve"> Direktoriaus įsakymas 2024 m. kovo 29 d. Nr. V-26.</w:t>
            </w:r>
          </w:p>
          <w:p w14:paraId="12F5236D" w14:textId="77777777" w:rsidR="002A444B" w:rsidRPr="00E8187A" w:rsidRDefault="002A444B" w:rsidP="002A444B">
            <w:pPr>
              <w:rPr>
                <w:szCs w:val="24"/>
              </w:rPr>
            </w:pPr>
            <w:r w:rsidRPr="00E8187A">
              <w:rPr>
                <w:szCs w:val="24"/>
              </w:rPr>
              <w:t xml:space="preserve">1.5.2. Suorganizuoti mokymai bendruomenei: „Fenomenais grįsto ugdymo </w:t>
            </w:r>
            <w:r w:rsidRPr="00E8187A">
              <w:rPr>
                <w:szCs w:val="24"/>
              </w:rPr>
              <w:lastRenderedPageBreak/>
              <w:t>metodikos įgyvendinimas“ (70 val.). „Mokinių pažinimo kompetencijų tobulinimas“ (40 val.)</w:t>
            </w:r>
            <w:r>
              <w:rPr>
                <w:szCs w:val="24"/>
              </w:rPr>
              <w:t>.</w:t>
            </w:r>
          </w:p>
          <w:p w14:paraId="104499B3" w14:textId="615CBF2C" w:rsidR="002A444B" w:rsidRDefault="002A444B" w:rsidP="002A444B">
            <w:pPr>
              <w:rPr>
                <w:szCs w:val="24"/>
                <w:lang w:eastAsia="lt-LT"/>
              </w:rPr>
            </w:pPr>
            <w:r w:rsidRPr="00E8187A">
              <w:rPr>
                <w:szCs w:val="24"/>
              </w:rPr>
              <w:t>1.5.3. 51 proc. pa</w:t>
            </w:r>
            <w:r w:rsidRPr="00FA4231">
              <w:rPr>
                <w:szCs w:val="24"/>
              </w:rPr>
              <w:t>didė</w:t>
            </w:r>
            <w:r>
              <w:rPr>
                <w:szCs w:val="24"/>
              </w:rPr>
              <w:t>jo</w:t>
            </w:r>
            <w:r w:rsidRPr="00FA4231">
              <w:rPr>
                <w:szCs w:val="24"/>
              </w:rPr>
              <w:t xml:space="preserve"> pedagogų, stiprinusių kompetencijas ne trumpiau nei 40 val. trukmės programose įtraukiojo ugdymo srityse</w:t>
            </w:r>
            <w:r>
              <w:rPr>
                <w:szCs w:val="24"/>
              </w:rPr>
              <w:t xml:space="preserve">. </w:t>
            </w:r>
            <w:r w:rsidRPr="00E8187A">
              <w:rPr>
                <w:szCs w:val="24"/>
              </w:rPr>
              <w:t>2023 m. mokymai nevyko.</w:t>
            </w:r>
          </w:p>
        </w:tc>
      </w:tr>
    </w:tbl>
    <w:p w14:paraId="67ACBB7B" w14:textId="77777777" w:rsidR="00210B80" w:rsidRDefault="00210B80" w:rsidP="00210B80">
      <w:pPr>
        <w:jc w:val="center"/>
        <w:rPr>
          <w:lang w:eastAsia="lt-LT"/>
        </w:rPr>
      </w:pPr>
    </w:p>
    <w:p w14:paraId="68A15B30" w14:textId="77777777" w:rsidR="00210B80" w:rsidRDefault="00210B80" w:rsidP="00210B80">
      <w:pPr>
        <w:tabs>
          <w:tab w:val="left" w:pos="284"/>
        </w:tabs>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210B80" w14:paraId="020B21BD" w14:textId="77777777" w:rsidTr="007537CF">
        <w:tc>
          <w:tcPr>
            <w:tcW w:w="4423" w:type="dxa"/>
            <w:tcBorders>
              <w:top w:val="single" w:sz="4" w:space="0" w:color="auto"/>
              <w:left w:val="single" w:sz="4" w:space="0" w:color="auto"/>
              <w:bottom w:val="single" w:sz="4" w:space="0" w:color="auto"/>
              <w:right w:val="single" w:sz="4" w:space="0" w:color="auto"/>
            </w:tcBorders>
            <w:vAlign w:val="center"/>
            <w:hideMark/>
          </w:tcPr>
          <w:p w14:paraId="113423CC" w14:textId="77777777" w:rsidR="00210B80" w:rsidRDefault="00210B80" w:rsidP="007537CF">
            <w:pPr>
              <w:jc w:val="center"/>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184DF70B" w14:textId="77777777" w:rsidR="00210B80" w:rsidRDefault="00210B80" w:rsidP="007537CF">
            <w:pPr>
              <w:jc w:val="center"/>
              <w:rPr>
                <w:szCs w:val="24"/>
                <w:lang w:eastAsia="lt-LT"/>
              </w:rPr>
            </w:pPr>
            <w:r>
              <w:rPr>
                <w:szCs w:val="24"/>
                <w:lang w:eastAsia="lt-LT"/>
              </w:rPr>
              <w:t xml:space="preserve">Priežastys, rizikos </w:t>
            </w:r>
          </w:p>
        </w:tc>
      </w:tr>
      <w:tr w:rsidR="00210B80" w14:paraId="5BE1B4D9" w14:textId="77777777" w:rsidTr="007537CF">
        <w:tc>
          <w:tcPr>
            <w:tcW w:w="4423" w:type="dxa"/>
            <w:tcBorders>
              <w:top w:val="single" w:sz="4" w:space="0" w:color="auto"/>
              <w:left w:val="single" w:sz="4" w:space="0" w:color="auto"/>
              <w:bottom w:val="single" w:sz="4" w:space="0" w:color="auto"/>
              <w:right w:val="single" w:sz="4" w:space="0" w:color="auto"/>
            </w:tcBorders>
            <w:hideMark/>
          </w:tcPr>
          <w:p w14:paraId="001A00BE" w14:textId="77777777" w:rsidR="00210B80" w:rsidRDefault="00210B80" w:rsidP="007537CF">
            <w:pPr>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009B2B88" w14:textId="77777777" w:rsidR="00210B80" w:rsidRDefault="00210B80" w:rsidP="007537CF">
            <w:pPr>
              <w:jc w:val="center"/>
              <w:rPr>
                <w:szCs w:val="24"/>
                <w:lang w:eastAsia="lt-LT"/>
              </w:rPr>
            </w:pPr>
          </w:p>
        </w:tc>
      </w:tr>
      <w:tr w:rsidR="00210B80" w14:paraId="01D00C8A" w14:textId="77777777" w:rsidTr="007537CF">
        <w:tc>
          <w:tcPr>
            <w:tcW w:w="4423" w:type="dxa"/>
            <w:tcBorders>
              <w:top w:val="single" w:sz="4" w:space="0" w:color="auto"/>
              <w:left w:val="single" w:sz="4" w:space="0" w:color="auto"/>
              <w:bottom w:val="single" w:sz="4" w:space="0" w:color="auto"/>
              <w:right w:val="single" w:sz="4" w:space="0" w:color="auto"/>
            </w:tcBorders>
            <w:hideMark/>
          </w:tcPr>
          <w:p w14:paraId="7CE3DE79" w14:textId="77777777" w:rsidR="00210B80" w:rsidRDefault="00210B80" w:rsidP="007537CF">
            <w:pPr>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4CDAD2A6" w14:textId="77777777" w:rsidR="00210B80" w:rsidRDefault="00210B80" w:rsidP="007537CF">
            <w:pPr>
              <w:jc w:val="center"/>
              <w:rPr>
                <w:szCs w:val="24"/>
                <w:lang w:eastAsia="lt-LT"/>
              </w:rPr>
            </w:pPr>
          </w:p>
        </w:tc>
      </w:tr>
      <w:tr w:rsidR="00210B80" w14:paraId="7A5C6608" w14:textId="77777777" w:rsidTr="007537CF">
        <w:tc>
          <w:tcPr>
            <w:tcW w:w="4423" w:type="dxa"/>
            <w:tcBorders>
              <w:top w:val="single" w:sz="4" w:space="0" w:color="auto"/>
              <w:left w:val="single" w:sz="4" w:space="0" w:color="auto"/>
              <w:bottom w:val="single" w:sz="4" w:space="0" w:color="auto"/>
              <w:right w:val="single" w:sz="4" w:space="0" w:color="auto"/>
            </w:tcBorders>
            <w:hideMark/>
          </w:tcPr>
          <w:p w14:paraId="257DC2A1" w14:textId="77777777" w:rsidR="00210B80" w:rsidRDefault="00210B80" w:rsidP="007537CF">
            <w:pPr>
              <w:rPr>
                <w:szCs w:val="24"/>
                <w:lang w:eastAsia="lt-LT"/>
              </w:rPr>
            </w:pPr>
            <w:r>
              <w:rPr>
                <w:szCs w:val="24"/>
                <w:lang w:eastAsia="lt-LT"/>
              </w:rPr>
              <w:t>2.3.</w:t>
            </w:r>
          </w:p>
        </w:tc>
        <w:tc>
          <w:tcPr>
            <w:tcW w:w="4962" w:type="dxa"/>
            <w:tcBorders>
              <w:top w:val="single" w:sz="4" w:space="0" w:color="auto"/>
              <w:left w:val="single" w:sz="4" w:space="0" w:color="auto"/>
              <w:bottom w:val="single" w:sz="4" w:space="0" w:color="auto"/>
              <w:right w:val="single" w:sz="4" w:space="0" w:color="auto"/>
            </w:tcBorders>
          </w:tcPr>
          <w:p w14:paraId="64A072AE" w14:textId="77777777" w:rsidR="00210B80" w:rsidRDefault="00210B80" w:rsidP="007537CF">
            <w:pPr>
              <w:jc w:val="center"/>
              <w:rPr>
                <w:szCs w:val="24"/>
                <w:lang w:eastAsia="lt-LT"/>
              </w:rPr>
            </w:pPr>
          </w:p>
        </w:tc>
      </w:tr>
    </w:tbl>
    <w:p w14:paraId="5B49A50F" w14:textId="77777777" w:rsidR="00210B80" w:rsidRDefault="00210B80" w:rsidP="00210B80"/>
    <w:p w14:paraId="334E27BC" w14:textId="77777777" w:rsidR="00210B80" w:rsidRDefault="00210B80" w:rsidP="00210B80"/>
    <w:p w14:paraId="585737BA" w14:textId="77777777" w:rsidR="00210B80" w:rsidRDefault="00210B80" w:rsidP="00210B80">
      <w:pPr>
        <w:tabs>
          <w:tab w:val="left" w:pos="284"/>
        </w:tabs>
        <w:rPr>
          <w:b/>
          <w:szCs w:val="24"/>
          <w:lang w:eastAsia="lt-LT"/>
        </w:rPr>
      </w:pPr>
      <w:r>
        <w:rPr>
          <w:b/>
          <w:szCs w:val="24"/>
          <w:lang w:eastAsia="lt-LT"/>
        </w:rPr>
        <w:t>3.</w:t>
      </w:r>
      <w:r>
        <w:rPr>
          <w:b/>
          <w:szCs w:val="24"/>
          <w:lang w:eastAsia="lt-LT"/>
        </w:rPr>
        <w:tab/>
        <w:t>Veiklos, kurios nebuvo planuotos ir nustatytos, bet įvykdytos</w:t>
      </w:r>
    </w:p>
    <w:p w14:paraId="2501D202" w14:textId="77777777" w:rsidR="00210B80" w:rsidRDefault="00210B80" w:rsidP="00210B80">
      <w:pPr>
        <w:tabs>
          <w:tab w:val="left" w:pos="284"/>
        </w:tabs>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210B80" w14:paraId="197289BF" w14:textId="77777777" w:rsidTr="007537CF">
        <w:tc>
          <w:tcPr>
            <w:tcW w:w="5274" w:type="dxa"/>
            <w:tcBorders>
              <w:top w:val="single" w:sz="4" w:space="0" w:color="auto"/>
              <w:left w:val="single" w:sz="4" w:space="0" w:color="auto"/>
              <w:bottom w:val="single" w:sz="4" w:space="0" w:color="auto"/>
              <w:right w:val="single" w:sz="4" w:space="0" w:color="auto"/>
            </w:tcBorders>
            <w:vAlign w:val="center"/>
            <w:hideMark/>
          </w:tcPr>
          <w:p w14:paraId="51E25EBB" w14:textId="77777777" w:rsidR="00210B80" w:rsidRDefault="00210B80" w:rsidP="007537CF">
            <w:pPr>
              <w:rPr>
                <w:sz w:val="22"/>
                <w:szCs w:val="22"/>
                <w:lang w:eastAsia="lt-LT"/>
              </w:rPr>
            </w:pPr>
            <w:r>
              <w:rPr>
                <w:sz w:val="22"/>
                <w:szCs w:val="22"/>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74591B20" w14:textId="77777777" w:rsidR="00210B80" w:rsidRDefault="00210B80" w:rsidP="007537CF">
            <w:pPr>
              <w:rPr>
                <w:sz w:val="22"/>
                <w:szCs w:val="22"/>
                <w:lang w:eastAsia="lt-LT"/>
              </w:rPr>
            </w:pPr>
            <w:r>
              <w:rPr>
                <w:sz w:val="22"/>
                <w:szCs w:val="22"/>
                <w:lang w:eastAsia="lt-LT"/>
              </w:rPr>
              <w:t>Poveikis švietimo įstaigos veiklai</w:t>
            </w:r>
          </w:p>
        </w:tc>
      </w:tr>
      <w:tr w:rsidR="00210B80" w14:paraId="696ADD66" w14:textId="77777777" w:rsidTr="007537CF">
        <w:tc>
          <w:tcPr>
            <w:tcW w:w="5274" w:type="dxa"/>
            <w:tcBorders>
              <w:top w:val="single" w:sz="4" w:space="0" w:color="auto"/>
              <w:left w:val="single" w:sz="4" w:space="0" w:color="auto"/>
              <w:bottom w:val="single" w:sz="4" w:space="0" w:color="auto"/>
              <w:right w:val="single" w:sz="4" w:space="0" w:color="auto"/>
            </w:tcBorders>
            <w:hideMark/>
          </w:tcPr>
          <w:p w14:paraId="5A1B263F" w14:textId="7C55A23D" w:rsidR="00210B80" w:rsidRDefault="00210B80" w:rsidP="007537CF">
            <w:pPr>
              <w:rPr>
                <w:sz w:val="22"/>
                <w:szCs w:val="22"/>
                <w:lang w:eastAsia="lt-LT"/>
              </w:rPr>
            </w:pPr>
            <w:r>
              <w:rPr>
                <w:sz w:val="22"/>
                <w:szCs w:val="22"/>
                <w:lang w:eastAsia="lt-LT"/>
              </w:rPr>
              <w:t>3.1.</w:t>
            </w:r>
            <w:r w:rsidR="008432E3">
              <w:rPr>
                <w:sz w:val="22"/>
                <w:szCs w:val="22"/>
                <w:lang w:eastAsia="lt-LT"/>
              </w:rPr>
              <w:t xml:space="preserve"> Vykdomas „Tūkstantmečio mokykla I“ projektas</w:t>
            </w:r>
          </w:p>
        </w:tc>
        <w:tc>
          <w:tcPr>
            <w:tcW w:w="4111" w:type="dxa"/>
            <w:tcBorders>
              <w:top w:val="single" w:sz="4" w:space="0" w:color="auto"/>
              <w:left w:val="single" w:sz="4" w:space="0" w:color="auto"/>
              <w:bottom w:val="single" w:sz="4" w:space="0" w:color="auto"/>
              <w:right w:val="single" w:sz="4" w:space="0" w:color="auto"/>
            </w:tcBorders>
          </w:tcPr>
          <w:p w14:paraId="5E973220" w14:textId="484DA718" w:rsidR="00210B80" w:rsidRDefault="008432E3" w:rsidP="008432E3">
            <w:pPr>
              <w:jc w:val="both"/>
              <w:rPr>
                <w:sz w:val="22"/>
                <w:szCs w:val="22"/>
                <w:lang w:eastAsia="lt-LT"/>
              </w:rPr>
            </w:pPr>
            <w:r>
              <w:rPr>
                <w:sz w:val="22"/>
                <w:szCs w:val="22"/>
                <w:lang w:eastAsia="lt-LT"/>
              </w:rPr>
              <w:t>Gerėja gimnazijos aprūpinimas: įrengta menininkų erdvė, įsigytos priemonės fizikos laboratorijai, medijų meno, dailės, inžinerinių technologijų priemonės ir kt. Auga mokytojų kompetencijos: įvaldyta Fenomenais grįsto ugdymo metodika, praplėsti mokinių pažinimo būdai ir praktikos, universalaus dizaino taikymo ugdymo(si) procese galimybės. Vykdomos paveikios veiklos – kūrybos ir lyderystės stovyklos, vykdomos edukacinės programos. Mokiniai ir mokytojai tobulina lyderystės, pažinimo, kultūrines bei dalykines kompetencijas.</w:t>
            </w:r>
          </w:p>
        </w:tc>
      </w:tr>
      <w:tr w:rsidR="00210B80" w14:paraId="4FDF86A3" w14:textId="77777777" w:rsidTr="007537CF">
        <w:tc>
          <w:tcPr>
            <w:tcW w:w="5274" w:type="dxa"/>
            <w:tcBorders>
              <w:top w:val="single" w:sz="4" w:space="0" w:color="auto"/>
              <w:left w:val="single" w:sz="4" w:space="0" w:color="auto"/>
              <w:bottom w:val="single" w:sz="4" w:space="0" w:color="auto"/>
              <w:right w:val="single" w:sz="4" w:space="0" w:color="auto"/>
            </w:tcBorders>
            <w:hideMark/>
          </w:tcPr>
          <w:p w14:paraId="43BC81D9" w14:textId="4ADCF435" w:rsidR="00210B80" w:rsidRDefault="00210B80" w:rsidP="007537CF">
            <w:pPr>
              <w:rPr>
                <w:sz w:val="22"/>
                <w:szCs w:val="22"/>
                <w:lang w:eastAsia="lt-LT"/>
              </w:rPr>
            </w:pPr>
            <w:r>
              <w:rPr>
                <w:sz w:val="22"/>
                <w:szCs w:val="22"/>
                <w:lang w:eastAsia="lt-LT"/>
              </w:rPr>
              <w:t>3.2.</w:t>
            </w:r>
            <w:r w:rsidR="008432E3">
              <w:rPr>
                <w:sz w:val="22"/>
                <w:szCs w:val="22"/>
                <w:lang w:eastAsia="lt-LT"/>
              </w:rPr>
              <w:t xml:space="preserve"> </w:t>
            </w:r>
            <w:r w:rsidR="008C4118">
              <w:rPr>
                <w:sz w:val="22"/>
                <w:szCs w:val="22"/>
                <w:lang w:eastAsia="lt-LT"/>
              </w:rPr>
              <w:t>Pertvarkyta gimnazijos organizacinė struktūra</w:t>
            </w:r>
          </w:p>
        </w:tc>
        <w:tc>
          <w:tcPr>
            <w:tcW w:w="4111" w:type="dxa"/>
            <w:tcBorders>
              <w:top w:val="single" w:sz="4" w:space="0" w:color="auto"/>
              <w:left w:val="single" w:sz="4" w:space="0" w:color="auto"/>
              <w:bottom w:val="single" w:sz="4" w:space="0" w:color="auto"/>
              <w:right w:val="single" w:sz="4" w:space="0" w:color="auto"/>
            </w:tcBorders>
          </w:tcPr>
          <w:p w14:paraId="31CE3BF9" w14:textId="41480C3B" w:rsidR="00210B80" w:rsidRDefault="008C4118" w:rsidP="008C4118">
            <w:pPr>
              <w:jc w:val="both"/>
              <w:rPr>
                <w:sz w:val="22"/>
                <w:szCs w:val="22"/>
                <w:lang w:eastAsia="lt-LT"/>
              </w:rPr>
            </w:pPr>
            <w:r>
              <w:rPr>
                <w:sz w:val="22"/>
                <w:szCs w:val="22"/>
                <w:lang w:eastAsia="lt-LT"/>
              </w:rPr>
              <w:t>Optimizuotas gimnazijos valdymas (sumažinti administravimo etatai, 1 etatu), atsisakyta mokytojų konsultantų pareigybių (3 etatai). Padidėjo pagalbos mokiniui specialistų (įdarbinta mokinio padėjėja, psichologo asistentė).</w:t>
            </w:r>
          </w:p>
        </w:tc>
      </w:tr>
      <w:tr w:rsidR="00210B80" w14:paraId="49B89798" w14:textId="77777777" w:rsidTr="007537CF">
        <w:tc>
          <w:tcPr>
            <w:tcW w:w="5274" w:type="dxa"/>
            <w:tcBorders>
              <w:top w:val="single" w:sz="4" w:space="0" w:color="auto"/>
              <w:left w:val="single" w:sz="4" w:space="0" w:color="auto"/>
              <w:bottom w:val="single" w:sz="4" w:space="0" w:color="auto"/>
              <w:right w:val="single" w:sz="4" w:space="0" w:color="auto"/>
            </w:tcBorders>
            <w:hideMark/>
          </w:tcPr>
          <w:p w14:paraId="4D3D0A7C" w14:textId="7F74A7DE" w:rsidR="00210B80" w:rsidRDefault="00210B80" w:rsidP="007537CF">
            <w:pPr>
              <w:rPr>
                <w:sz w:val="22"/>
                <w:szCs w:val="22"/>
                <w:lang w:eastAsia="lt-LT"/>
              </w:rPr>
            </w:pPr>
            <w:r>
              <w:rPr>
                <w:sz w:val="22"/>
                <w:szCs w:val="22"/>
                <w:lang w:eastAsia="lt-LT"/>
              </w:rPr>
              <w:lastRenderedPageBreak/>
              <w:t>3.3.</w:t>
            </w:r>
            <w:r w:rsidR="00500CD3">
              <w:rPr>
                <w:sz w:val="22"/>
                <w:szCs w:val="22"/>
                <w:lang w:eastAsia="lt-LT"/>
              </w:rPr>
              <w:t xml:space="preserve"> Organizavau ir užtikrinau tarpinių patikrinimų  (VBE I  dalies)  III klasių mokiniams vykdymą</w:t>
            </w:r>
          </w:p>
        </w:tc>
        <w:tc>
          <w:tcPr>
            <w:tcW w:w="4111" w:type="dxa"/>
            <w:tcBorders>
              <w:top w:val="single" w:sz="4" w:space="0" w:color="auto"/>
              <w:left w:val="single" w:sz="4" w:space="0" w:color="auto"/>
              <w:bottom w:val="single" w:sz="4" w:space="0" w:color="auto"/>
              <w:right w:val="single" w:sz="4" w:space="0" w:color="auto"/>
            </w:tcBorders>
          </w:tcPr>
          <w:p w14:paraId="39C806C5" w14:textId="5A4D8F41" w:rsidR="00210B80" w:rsidRDefault="00500CD3" w:rsidP="00500CD3">
            <w:pPr>
              <w:jc w:val="both"/>
              <w:rPr>
                <w:sz w:val="22"/>
                <w:szCs w:val="22"/>
                <w:lang w:eastAsia="lt-LT"/>
              </w:rPr>
            </w:pPr>
            <w:r>
              <w:rPr>
                <w:sz w:val="22"/>
                <w:szCs w:val="22"/>
                <w:lang w:eastAsia="lt-LT"/>
              </w:rPr>
              <w:t>Tarpiniai patikrinimai III klasių mokiniams buvo nauja veikla, kuriai organizuoti reikėjo tiek materialiųjų (daugiau kompiuterių), tiek žmogiškųjų (daugiau vykdytojų) išteklių. Reikėjo organizuoti ugdymą taip, kad būtų užtikrintas ugdymo procesas, netrukdant patikrinimų vykdymui. Gerai organizuotas tarpinių patikrinimų vykdymas - didesnė sėkmė mokinių VBE rezultatams.</w:t>
            </w:r>
          </w:p>
        </w:tc>
      </w:tr>
    </w:tbl>
    <w:p w14:paraId="160ABC7B" w14:textId="77777777" w:rsidR="00210B80" w:rsidRDefault="00210B80" w:rsidP="00210B80"/>
    <w:p w14:paraId="34ED8756" w14:textId="77777777" w:rsidR="00210B80" w:rsidRDefault="00210B80" w:rsidP="00210B80">
      <w:pPr>
        <w:tabs>
          <w:tab w:val="left" w:pos="284"/>
        </w:tabs>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210B80" w14:paraId="0926DD88" w14:textId="77777777" w:rsidTr="007537CF">
        <w:tc>
          <w:tcPr>
            <w:tcW w:w="2268" w:type="dxa"/>
            <w:tcBorders>
              <w:top w:val="single" w:sz="4" w:space="0" w:color="auto"/>
              <w:left w:val="single" w:sz="4" w:space="0" w:color="auto"/>
              <w:bottom w:val="single" w:sz="4" w:space="0" w:color="auto"/>
              <w:right w:val="single" w:sz="4" w:space="0" w:color="auto"/>
            </w:tcBorders>
            <w:vAlign w:val="center"/>
            <w:hideMark/>
          </w:tcPr>
          <w:p w14:paraId="176DC11E" w14:textId="77777777" w:rsidR="00210B80" w:rsidRDefault="00210B80" w:rsidP="007537CF">
            <w:pPr>
              <w:jc w:val="center"/>
              <w:rPr>
                <w:sz w:val="22"/>
                <w:szCs w:val="22"/>
                <w:lang w:eastAsia="lt-LT"/>
              </w:rPr>
            </w:pPr>
            <w:r>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8964B53" w14:textId="77777777" w:rsidR="00210B80" w:rsidRDefault="00210B80" w:rsidP="007537CF">
            <w:pPr>
              <w:jc w:val="center"/>
              <w:rPr>
                <w:sz w:val="22"/>
                <w:szCs w:val="22"/>
                <w:lang w:eastAsia="lt-LT"/>
              </w:rPr>
            </w:pPr>
            <w:r>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8D4AE87" w14:textId="77777777" w:rsidR="00210B80" w:rsidRDefault="00210B80" w:rsidP="007537CF">
            <w:pPr>
              <w:jc w:val="center"/>
              <w:rPr>
                <w:szCs w:val="24"/>
                <w:lang w:eastAsia="lt-LT"/>
              </w:rPr>
            </w:pPr>
            <w:r>
              <w:rPr>
                <w:sz w:val="22"/>
                <w:szCs w:val="22"/>
                <w:lang w:eastAsia="lt-LT"/>
              </w:rPr>
              <w:t>Rezultatų vertinimo rodikliai</w:t>
            </w:r>
            <w:r>
              <w:rPr>
                <w:szCs w:val="24"/>
                <w:lang w:eastAsia="lt-LT"/>
              </w:rPr>
              <w:t xml:space="preserve"> </w:t>
            </w:r>
            <w:r>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2386927" w14:textId="77777777" w:rsidR="00210B80" w:rsidRDefault="00210B80" w:rsidP="007537CF">
            <w:pPr>
              <w:jc w:val="center"/>
              <w:rPr>
                <w:sz w:val="22"/>
                <w:szCs w:val="22"/>
                <w:lang w:eastAsia="lt-LT"/>
              </w:rPr>
            </w:pPr>
            <w:r>
              <w:rPr>
                <w:sz w:val="22"/>
                <w:szCs w:val="22"/>
                <w:lang w:eastAsia="lt-LT"/>
              </w:rPr>
              <w:t>Pasiekti rezultatai ir jų rodikliai</w:t>
            </w:r>
          </w:p>
        </w:tc>
      </w:tr>
      <w:tr w:rsidR="00210B80" w14:paraId="1C5336B8" w14:textId="77777777" w:rsidTr="007537CF">
        <w:tc>
          <w:tcPr>
            <w:tcW w:w="2268" w:type="dxa"/>
            <w:tcBorders>
              <w:top w:val="single" w:sz="4" w:space="0" w:color="auto"/>
              <w:left w:val="single" w:sz="4" w:space="0" w:color="auto"/>
              <w:bottom w:val="single" w:sz="4" w:space="0" w:color="auto"/>
              <w:right w:val="single" w:sz="4" w:space="0" w:color="auto"/>
            </w:tcBorders>
            <w:vAlign w:val="center"/>
            <w:hideMark/>
          </w:tcPr>
          <w:p w14:paraId="330D4E26" w14:textId="77777777" w:rsidR="00210B80" w:rsidRDefault="00210B80" w:rsidP="007537CF">
            <w:pPr>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207BD3EF" w14:textId="77777777" w:rsidR="00210B80" w:rsidRDefault="00210B80" w:rsidP="007537C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497E4048" w14:textId="77777777" w:rsidR="00210B80" w:rsidRDefault="00210B80" w:rsidP="007537C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B74D670" w14:textId="77777777" w:rsidR="00210B80" w:rsidRDefault="00210B80" w:rsidP="007537CF">
            <w:pPr>
              <w:rPr>
                <w:szCs w:val="24"/>
                <w:lang w:eastAsia="lt-LT"/>
              </w:rPr>
            </w:pPr>
          </w:p>
        </w:tc>
      </w:tr>
      <w:tr w:rsidR="00210B80" w14:paraId="65515FEE" w14:textId="77777777" w:rsidTr="007537CF">
        <w:tc>
          <w:tcPr>
            <w:tcW w:w="2268" w:type="dxa"/>
            <w:tcBorders>
              <w:top w:val="single" w:sz="4" w:space="0" w:color="auto"/>
              <w:left w:val="single" w:sz="4" w:space="0" w:color="auto"/>
              <w:bottom w:val="single" w:sz="4" w:space="0" w:color="auto"/>
              <w:right w:val="single" w:sz="4" w:space="0" w:color="auto"/>
            </w:tcBorders>
            <w:vAlign w:val="center"/>
            <w:hideMark/>
          </w:tcPr>
          <w:p w14:paraId="3F66F4E1" w14:textId="77777777" w:rsidR="00210B80" w:rsidRDefault="00210B80" w:rsidP="007537CF">
            <w:pPr>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6BCD32E1" w14:textId="77777777" w:rsidR="00210B80" w:rsidRDefault="00210B80" w:rsidP="007537C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A25C518" w14:textId="77777777" w:rsidR="00210B80" w:rsidRDefault="00210B80" w:rsidP="007537C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606FE29" w14:textId="77777777" w:rsidR="00210B80" w:rsidRDefault="00210B80" w:rsidP="007537CF">
            <w:pPr>
              <w:rPr>
                <w:szCs w:val="24"/>
                <w:lang w:eastAsia="lt-LT"/>
              </w:rPr>
            </w:pPr>
          </w:p>
        </w:tc>
      </w:tr>
      <w:tr w:rsidR="00210B80" w14:paraId="74DB863D" w14:textId="77777777" w:rsidTr="007537CF">
        <w:tc>
          <w:tcPr>
            <w:tcW w:w="2268" w:type="dxa"/>
            <w:tcBorders>
              <w:top w:val="single" w:sz="4" w:space="0" w:color="auto"/>
              <w:left w:val="single" w:sz="4" w:space="0" w:color="auto"/>
              <w:bottom w:val="single" w:sz="4" w:space="0" w:color="auto"/>
              <w:right w:val="single" w:sz="4" w:space="0" w:color="auto"/>
            </w:tcBorders>
            <w:vAlign w:val="center"/>
            <w:hideMark/>
          </w:tcPr>
          <w:p w14:paraId="7DDA2305" w14:textId="77777777" w:rsidR="00210B80" w:rsidRDefault="00210B80" w:rsidP="007537CF">
            <w:pPr>
              <w:rPr>
                <w:szCs w:val="24"/>
                <w:lang w:eastAsia="lt-LT"/>
              </w:rPr>
            </w:pPr>
            <w:r>
              <w:rPr>
                <w:szCs w:val="24"/>
                <w:lang w:eastAsia="lt-LT"/>
              </w:rPr>
              <w:t>4.3.</w:t>
            </w:r>
          </w:p>
        </w:tc>
        <w:tc>
          <w:tcPr>
            <w:tcW w:w="2127" w:type="dxa"/>
            <w:tcBorders>
              <w:top w:val="single" w:sz="4" w:space="0" w:color="auto"/>
              <w:left w:val="single" w:sz="4" w:space="0" w:color="auto"/>
              <w:bottom w:val="single" w:sz="4" w:space="0" w:color="auto"/>
              <w:right w:val="single" w:sz="4" w:space="0" w:color="auto"/>
            </w:tcBorders>
            <w:vAlign w:val="center"/>
          </w:tcPr>
          <w:p w14:paraId="347E76CC" w14:textId="77777777" w:rsidR="00210B80" w:rsidRDefault="00210B80" w:rsidP="007537CF">
            <w:pPr>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2A02CE0" w14:textId="77777777" w:rsidR="00210B80" w:rsidRDefault="00210B80" w:rsidP="007537CF">
            <w:pPr>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5E67322" w14:textId="77777777" w:rsidR="00210B80" w:rsidRDefault="00210B80" w:rsidP="007537CF">
            <w:pPr>
              <w:rPr>
                <w:szCs w:val="24"/>
                <w:lang w:eastAsia="lt-LT"/>
              </w:rPr>
            </w:pPr>
          </w:p>
        </w:tc>
      </w:tr>
    </w:tbl>
    <w:p w14:paraId="5A08D3FF" w14:textId="77777777" w:rsidR="00210B80" w:rsidRDefault="00210B80" w:rsidP="00210B80">
      <w:pPr>
        <w:jc w:val="center"/>
        <w:rPr>
          <w:sz w:val="22"/>
          <w:szCs w:val="22"/>
          <w:lang w:eastAsia="lt-LT"/>
        </w:rPr>
      </w:pPr>
    </w:p>
    <w:p w14:paraId="1FB9CCC2" w14:textId="77777777" w:rsidR="00210B80" w:rsidRDefault="00210B80" w:rsidP="00210B80">
      <w:pPr>
        <w:jc w:val="center"/>
        <w:rPr>
          <w:b/>
        </w:rPr>
      </w:pPr>
      <w:r>
        <w:rPr>
          <w:b/>
        </w:rPr>
        <w:t>III SKYRIUS</w:t>
      </w:r>
    </w:p>
    <w:p w14:paraId="35F0F044" w14:textId="77777777" w:rsidR="00210B80" w:rsidRDefault="00210B80" w:rsidP="00210B80">
      <w:pPr>
        <w:jc w:val="center"/>
        <w:rPr>
          <w:b/>
        </w:rPr>
      </w:pPr>
      <w:r>
        <w:rPr>
          <w:b/>
        </w:rPr>
        <w:t>GEBĖJIMŲ ATLIKTI PAREIGYBĖS APRAŠYME NUSTATYTAS FUNKCIJAS VERTINIMAS</w:t>
      </w:r>
    </w:p>
    <w:p w14:paraId="773E269C" w14:textId="77777777" w:rsidR="00210B80" w:rsidRDefault="00210B80" w:rsidP="00210B80">
      <w:pPr>
        <w:jc w:val="center"/>
        <w:rPr>
          <w:sz w:val="22"/>
          <w:szCs w:val="22"/>
        </w:rPr>
      </w:pPr>
    </w:p>
    <w:p w14:paraId="265C1A92" w14:textId="77777777" w:rsidR="00210B80" w:rsidRDefault="00210B80" w:rsidP="00210B80">
      <w:pPr>
        <w:rPr>
          <w:b/>
        </w:rPr>
      </w:pPr>
      <w:r>
        <w:rPr>
          <w:b/>
        </w:rPr>
        <w:t>5. Gebėjimų atlikti pareigybės aprašyme nustatytas funkcijas vertinimas</w:t>
      </w:r>
    </w:p>
    <w:p w14:paraId="0C39B7DC" w14:textId="0BBA920E" w:rsidR="0030241A" w:rsidRDefault="00210B80" w:rsidP="00210B80">
      <w:pPr>
        <w:tabs>
          <w:tab w:val="left" w:pos="284"/>
        </w:tabs>
        <w:jc w:val="both"/>
        <w:rPr>
          <w:sz w:val="20"/>
          <w:lang w:eastAsia="lt-LT"/>
        </w:rPr>
      </w:pPr>
      <w:r>
        <w:rPr>
          <w:sz w:val="20"/>
          <w:lang w:eastAsia="lt-LT"/>
        </w:rPr>
        <w:t>(pildoma, aptariant ataskaitą)</w:t>
      </w:r>
    </w:p>
    <w:p w14:paraId="1CCC08FC" w14:textId="77777777" w:rsidR="0030241A" w:rsidRDefault="0030241A" w:rsidP="00210B80">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30241A" w14:paraId="7719FC16"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F66A262" w14:textId="6466A8E5" w:rsidR="0030241A" w:rsidRDefault="0030241A" w:rsidP="0030241A">
            <w:pPr>
              <w:jc w:val="center"/>
              <w:rPr>
                <w:sz w:val="22"/>
                <w:szCs w:val="22"/>
              </w:rPr>
            </w:pPr>
            <w:r w:rsidRPr="00313974">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276A89A" w14:textId="77777777" w:rsidR="0030241A" w:rsidRPr="00313974" w:rsidRDefault="0030241A" w:rsidP="0030241A">
            <w:pPr>
              <w:jc w:val="center"/>
              <w:rPr>
                <w:sz w:val="22"/>
                <w:szCs w:val="22"/>
              </w:rPr>
            </w:pPr>
            <w:r w:rsidRPr="00313974">
              <w:rPr>
                <w:sz w:val="22"/>
                <w:szCs w:val="22"/>
              </w:rPr>
              <w:t>Pažymimas atitinkamas langelis:</w:t>
            </w:r>
          </w:p>
          <w:p w14:paraId="4D2F09A4" w14:textId="77777777" w:rsidR="0030241A" w:rsidRPr="00313974" w:rsidRDefault="0030241A" w:rsidP="0030241A">
            <w:pPr>
              <w:jc w:val="center"/>
              <w:rPr>
                <w:sz w:val="22"/>
                <w:szCs w:val="22"/>
              </w:rPr>
            </w:pPr>
            <w:r w:rsidRPr="00313974">
              <w:rPr>
                <w:sz w:val="22"/>
                <w:szCs w:val="22"/>
              </w:rPr>
              <w:t>1 – silpnai;</w:t>
            </w:r>
          </w:p>
          <w:p w14:paraId="2091AF6C" w14:textId="77777777" w:rsidR="0030241A" w:rsidRPr="00313974" w:rsidRDefault="0030241A" w:rsidP="0030241A">
            <w:pPr>
              <w:jc w:val="center"/>
              <w:rPr>
                <w:sz w:val="22"/>
                <w:szCs w:val="22"/>
              </w:rPr>
            </w:pPr>
            <w:r w:rsidRPr="00313974">
              <w:rPr>
                <w:sz w:val="22"/>
                <w:szCs w:val="22"/>
              </w:rPr>
              <w:t>2 – pakankamai;</w:t>
            </w:r>
          </w:p>
          <w:p w14:paraId="100389B8" w14:textId="77777777" w:rsidR="0030241A" w:rsidRPr="00313974" w:rsidRDefault="0030241A" w:rsidP="0030241A">
            <w:pPr>
              <w:jc w:val="center"/>
              <w:rPr>
                <w:sz w:val="22"/>
                <w:szCs w:val="22"/>
              </w:rPr>
            </w:pPr>
            <w:r w:rsidRPr="00313974">
              <w:rPr>
                <w:sz w:val="22"/>
                <w:szCs w:val="22"/>
              </w:rPr>
              <w:t>3 – efektyviai;</w:t>
            </w:r>
          </w:p>
          <w:p w14:paraId="4C5F179F" w14:textId="72C71642" w:rsidR="0030241A" w:rsidRDefault="0030241A" w:rsidP="0030241A">
            <w:pPr>
              <w:jc w:val="center"/>
              <w:rPr>
                <w:sz w:val="22"/>
                <w:szCs w:val="22"/>
              </w:rPr>
            </w:pPr>
            <w:r w:rsidRPr="00313974">
              <w:rPr>
                <w:sz w:val="22"/>
                <w:szCs w:val="22"/>
              </w:rPr>
              <w:t>4 – puikiai</w:t>
            </w:r>
          </w:p>
        </w:tc>
      </w:tr>
      <w:tr w:rsidR="0030241A" w14:paraId="2890449E"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AE8C337" w14:textId="57CE5E4B" w:rsidR="0030241A" w:rsidRDefault="0030241A" w:rsidP="0030241A">
            <w:pPr>
              <w:jc w:val="both"/>
              <w:rPr>
                <w:sz w:val="22"/>
                <w:szCs w:val="22"/>
              </w:rPr>
            </w:pPr>
            <w:r w:rsidRPr="00313974">
              <w:rPr>
                <w:sz w:val="22"/>
                <w:szCs w:val="22"/>
              </w:rPr>
              <w:t>5.1. Informacijos ir situacijos valdymas atliekant funkcijas</w:t>
            </w:r>
            <w:r w:rsidRPr="0031397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E95EC20" w14:textId="755D5E83" w:rsidR="0030241A" w:rsidRDefault="0030241A" w:rsidP="0030241A">
            <w:pPr>
              <w:rPr>
                <w:sz w:val="22"/>
                <w:szCs w:val="22"/>
              </w:rPr>
            </w:pPr>
            <w:r w:rsidRPr="00313974">
              <w:rPr>
                <w:sz w:val="22"/>
                <w:szCs w:val="22"/>
              </w:rPr>
              <w:t>1□      2□       3□       4□</w:t>
            </w:r>
          </w:p>
        </w:tc>
      </w:tr>
      <w:tr w:rsidR="0030241A" w14:paraId="60747CDC"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1A535B1" w14:textId="05E559CF" w:rsidR="0030241A" w:rsidRDefault="0030241A" w:rsidP="0030241A">
            <w:pPr>
              <w:jc w:val="both"/>
              <w:rPr>
                <w:sz w:val="22"/>
                <w:szCs w:val="22"/>
              </w:rPr>
            </w:pPr>
            <w:r w:rsidRPr="00313974">
              <w:rPr>
                <w:sz w:val="22"/>
                <w:szCs w:val="22"/>
              </w:rPr>
              <w:t>5.2. Išteklių (žmogiškųjų, laiko ir materialinių) paskirstymas</w:t>
            </w:r>
            <w:r w:rsidRPr="0031397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A09AE66" w14:textId="5143217A" w:rsidR="0030241A" w:rsidRDefault="0030241A" w:rsidP="0030241A">
            <w:pPr>
              <w:tabs>
                <w:tab w:val="left" w:pos="690"/>
              </w:tabs>
              <w:ind w:hanging="19"/>
              <w:rPr>
                <w:sz w:val="22"/>
                <w:szCs w:val="22"/>
              </w:rPr>
            </w:pPr>
            <w:r w:rsidRPr="00313974">
              <w:rPr>
                <w:sz w:val="22"/>
                <w:szCs w:val="22"/>
              </w:rPr>
              <w:t>1□      2□       3□       4□</w:t>
            </w:r>
          </w:p>
        </w:tc>
      </w:tr>
      <w:tr w:rsidR="0030241A" w14:paraId="3C01AB71"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E6DCDC" w14:textId="11FE885F" w:rsidR="0030241A" w:rsidRDefault="0030241A" w:rsidP="0030241A">
            <w:pPr>
              <w:jc w:val="both"/>
              <w:rPr>
                <w:sz w:val="22"/>
                <w:szCs w:val="22"/>
              </w:rPr>
            </w:pPr>
            <w:r w:rsidRPr="00313974">
              <w:rPr>
                <w:sz w:val="22"/>
                <w:szCs w:val="22"/>
              </w:rPr>
              <w:t>5.3. Lyderystės ir vadovavimo efektyvumas</w:t>
            </w:r>
            <w:r w:rsidRPr="00313974">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6B3D511" w14:textId="74FE8A5E" w:rsidR="0030241A" w:rsidRDefault="0030241A" w:rsidP="0030241A">
            <w:pPr>
              <w:rPr>
                <w:sz w:val="22"/>
                <w:szCs w:val="22"/>
              </w:rPr>
            </w:pPr>
            <w:r w:rsidRPr="00313974">
              <w:rPr>
                <w:sz w:val="22"/>
                <w:szCs w:val="22"/>
              </w:rPr>
              <w:t>1□      2□       3□       4□</w:t>
            </w:r>
          </w:p>
        </w:tc>
      </w:tr>
      <w:tr w:rsidR="0030241A" w14:paraId="6049F40F"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71AE5B8" w14:textId="33A48C77" w:rsidR="0030241A" w:rsidRDefault="0030241A" w:rsidP="0030241A">
            <w:pPr>
              <w:jc w:val="both"/>
              <w:rPr>
                <w:sz w:val="22"/>
                <w:szCs w:val="22"/>
              </w:rPr>
            </w:pPr>
            <w:r w:rsidRPr="00313974">
              <w:rPr>
                <w:sz w:val="22"/>
                <w:szCs w:val="22"/>
              </w:rPr>
              <w:t>5.4. Ž</w:t>
            </w:r>
            <w:r w:rsidRPr="00313974">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DEB8B40" w14:textId="7D4FF3A2" w:rsidR="0030241A" w:rsidRDefault="0030241A" w:rsidP="0030241A">
            <w:pPr>
              <w:rPr>
                <w:sz w:val="22"/>
                <w:szCs w:val="22"/>
              </w:rPr>
            </w:pPr>
            <w:r w:rsidRPr="00313974">
              <w:rPr>
                <w:sz w:val="22"/>
                <w:szCs w:val="22"/>
              </w:rPr>
              <w:t>1□      2□       3□       4□</w:t>
            </w:r>
          </w:p>
        </w:tc>
      </w:tr>
      <w:tr w:rsidR="0030241A" w14:paraId="20F27ECC" w14:textId="77777777" w:rsidTr="007537CF">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024CD2D" w14:textId="3531395A" w:rsidR="0030241A" w:rsidRDefault="0030241A" w:rsidP="0030241A">
            <w:pPr>
              <w:rPr>
                <w:sz w:val="22"/>
                <w:szCs w:val="22"/>
              </w:rPr>
            </w:pPr>
            <w:r w:rsidRPr="00313974">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EDFF623" w14:textId="7C376F33" w:rsidR="0030241A" w:rsidRDefault="0030241A" w:rsidP="0030241A">
            <w:pPr>
              <w:rPr>
                <w:sz w:val="22"/>
                <w:szCs w:val="22"/>
              </w:rPr>
            </w:pPr>
            <w:r w:rsidRPr="00313974">
              <w:rPr>
                <w:sz w:val="22"/>
                <w:szCs w:val="22"/>
              </w:rPr>
              <w:t>1□      2□       3□       4□</w:t>
            </w:r>
          </w:p>
        </w:tc>
      </w:tr>
    </w:tbl>
    <w:p w14:paraId="11F7291C" w14:textId="77777777" w:rsidR="00210B80" w:rsidRDefault="00210B80" w:rsidP="00210B80">
      <w:pPr>
        <w:jc w:val="center"/>
        <w:rPr>
          <w:sz w:val="22"/>
          <w:szCs w:val="22"/>
          <w:lang w:eastAsia="lt-LT"/>
        </w:rPr>
      </w:pPr>
    </w:p>
    <w:p w14:paraId="51F0D835" w14:textId="77777777" w:rsidR="00210B80" w:rsidRDefault="00210B80" w:rsidP="00210B80">
      <w:pPr>
        <w:jc w:val="center"/>
        <w:rPr>
          <w:b/>
          <w:szCs w:val="24"/>
          <w:lang w:eastAsia="lt-LT"/>
        </w:rPr>
      </w:pPr>
      <w:r>
        <w:rPr>
          <w:b/>
          <w:szCs w:val="24"/>
          <w:lang w:eastAsia="lt-LT"/>
        </w:rPr>
        <w:t>IV SKYRIUS</w:t>
      </w:r>
    </w:p>
    <w:p w14:paraId="1FA35C92" w14:textId="77777777" w:rsidR="00210B80" w:rsidRDefault="00210B80" w:rsidP="00210B80">
      <w:pPr>
        <w:jc w:val="center"/>
        <w:rPr>
          <w:b/>
          <w:szCs w:val="24"/>
          <w:lang w:eastAsia="lt-LT"/>
        </w:rPr>
      </w:pPr>
      <w:r>
        <w:rPr>
          <w:b/>
          <w:szCs w:val="24"/>
          <w:lang w:eastAsia="lt-LT"/>
        </w:rPr>
        <w:t>PASIEKTŲ REZULTATŲ VYKDANT UŽDUOTIS ĮSIVERTINIMAS IR KOMPETENCIJŲ TOBULINIMAS</w:t>
      </w:r>
    </w:p>
    <w:p w14:paraId="5923156B" w14:textId="77777777" w:rsidR="00210B80" w:rsidRDefault="00210B80" w:rsidP="00210B80">
      <w:pPr>
        <w:jc w:val="center"/>
        <w:rPr>
          <w:b/>
          <w:sz w:val="22"/>
          <w:szCs w:val="22"/>
          <w:lang w:eastAsia="lt-LT"/>
        </w:rPr>
      </w:pPr>
    </w:p>
    <w:p w14:paraId="31F9958B" w14:textId="358ACE7D" w:rsidR="00210B80" w:rsidRDefault="00210B80" w:rsidP="00210B80">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5"/>
        <w:gridCol w:w="2523"/>
      </w:tblGrid>
      <w:tr w:rsidR="0030241A" w:rsidRPr="00313974" w14:paraId="4281D2FC" w14:textId="77777777" w:rsidTr="0030241A">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590A8717" w14:textId="77777777" w:rsidR="0030241A" w:rsidRPr="00313974" w:rsidRDefault="0030241A" w:rsidP="0030241A">
            <w:pPr>
              <w:rPr>
                <w:sz w:val="22"/>
                <w:szCs w:val="22"/>
                <w:lang w:eastAsia="lt-LT"/>
              </w:rPr>
            </w:pPr>
            <w:r w:rsidRPr="00313974">
              <w:rPr>
                <w:sz w:val="22"/>
                <w:szCs w:val="22"/>
                <w:lang w:eastAsia="lt-LT"/>
              </w:rPr>
              <w:t>Užduočių įvykdymo aprašymas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03ED527A" w14:textId="77777777" w:rsidR="0030241A" w:rsidRPr="00313974" w:rsidRDefault="0030241A" w:rsidP="0030241A">
            <w:pPr>
              <w:rPr>
                <w:sz w:val="22"/>
                <w:szCs w:val="22"/>
                <w:lang w:eastAsia="lt-LT"/>
              </w:rPr>
            </w:pPr>
            <w:r w:rsidRPr="00313974">
              <w:rPr>
                <w:sz w:val="22"/>
                <w:szCs w:val="22"/>
                <w:lang w:eastAsia="lt-LT"/>
              </w:rPr>
              <w:t>Pažymimas atitinkamas langelis</w:t>
            </w:r>
          </w:p>
        </w:tc>
      </w:tr>
      <w:tr w:rsidR="0030241A" w:rsidRPr="00313974" w14:paraId="60D89C45" w14:textId="77777777" w:rsidTr="0030241A">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0987DE06" w14:textId="77777777" w:rsidR="0030241A" w:rsidRPr="00313974" w:rsidRDefault="0030241A" w:rsidP="0030241A">
            <w:pPr>
              <w:rPr>
                <w:sz w:val="22"/>
                <w:szCs w:val="22"/>
                <w:lang w:eastAsia="lt-LT"/>
              </w:rPr>
            </w:pPr>
            <w:r w:rsidRPr="00313974">
              <w:rPr>
                <w:sz w:val="22"/>
                <w:szCs w:val="22"/>
                <w:lang w:eastAsia="lt-LT"/>
              </w:rPr>
              <w:t>6.1. Visos užduotys įvykdytos ir viršijo bent pusę vertinimo rodiklių</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C5D42CE" w14:textId="1D32EB59" w:rsidR="0030241A" w:rsidRPr="00313974" w:rsidRDefault="0030241A" w:rsidP="0030241A">
            <w:pPr>
              <w:rPr>
                <w:sz w:val="22"/>
                <w:szCs w:val="22"/>
                <w:lang w:eastAsia="lt-LT"/>
              </w:rPr>
            </w:pPr>
            <w:r w:rsidRPr="0030241A">
              <w:rPr>
                <w:sz w:val="22"/>
                <w:szCs w:val="22"/>
                <w:lang w:eastAsia="lt-LT"/>
              </w:rPr>
              <w:t xml:space="preserve">Viršijantis lūkesčius </w:t>
            </w:r>
            <w:r w:rsidR="00B9753A">
              <w:rPr>
                <w:sz w:val="22"/>
                <w:szCs w:val="22"/>
                <w:lang w:eastAsia="lt-LT"/>
              </w:rPr>
              <w:t>X</w:t>
            </w:r>
          </w:p>
        </w:tc>
      </w:tr>
      <w:tr w:rsidR="0030241A" w:rsidRPr="00313974" w14:paraId="0C753481" w14:textId="77777777" w:rsidTr="0030241A">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70EFEF2F" w14:textId="77777777" w:rsidR="0030241A" w:rsidRPr="00313974" w:rsidRDefault="0030241A" w:rsidP="0030241A">
            <w:pPr>
              <w:rPr>
                <w:sz w:val="22"/>
                <w:szCs w:val="22"/>
                <w:lang w:eastAsia="lt-LT"/>
              </w:rPr>
            </w:pPr>
            <w:r w:rsidRPr="00313974">
              <w:rPr>
                <w:sz w:val="22"/>
                <w:szCs w:val="22"/>
                <w:lang w:eastAsia="lt-LT"/>
              </w:rPr>
              <w:t>6.2. Užduotys iš esmės įvykdytos arba viena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3FB7E266" w14:textId="77777777" w:rsidR="0030241A" w:rsidRPr="00313974" w:rsidRDefault="0030241A" w:rsidP="0030241A">
            <w:pPr>
              <w:rPr>
                <w:sz w:val="22"/>
                <w:szCs w:val="22"/>
                <w:lang w:eastAsia="lt-LT"/>
              </w:rPr>
            </w:pPr>
            <w:r w:rsidRPr="0030241A">
              <w:rPr>
                <w:sz w:val="22"/>
                <w:szCs w:val="22"/>
                <w:lang w:eastAsia="lt-LT"/>
              </w:rPr>
              <w:t xml:space="preserve">Atitinkantis lūkesčius </w:t>
            </w:r>
            <w:r w:rsidRPr="0030241A">
              <w:rPr>
                <w:rFonts w:ascii="Segoe UI Symbol" w:hAnsi="Segoe UI Symbol" w:cs="Segoe UI Symbol"/>
                <w:sz w:val="22"/>
                <w:szCs w:val="22"/>
                <w:lang w:eastAsia="lt-LT"/>
              </w:rPr>
              <w:t>☐</w:t>
            </w:r>
          </w:p>
        </w:tc>
      </w:tr>
      <w:tr w:rsidR="0030241A" w:rsidRPr="00313974" w14:paraId="27663D5D" w14:textId="77777777" w:rsidTr="0030241A">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076BFD5A" w14:textId="77777777" w:rsidR="0030241A" w:rsidRPr="00313974" w:rsidRDefault="0030241A" w:rsidP="0030241A">
            <w:pPr>
              <w:rPr>
                <w:sz w:val="22"/>
                <w:szCs w:val="22"/>
                <w:lang w:eastAsia="lt-LT"/>
              </w:rPr>
            </w:pPr>
            <w:r w:rsidRPr="00313974">
              <w:rPr>
                <w:sz w:val="22"/>
                <w:szCs w:val="22"/>
                <w:lang w:eastAsia="lt-LT"/>
              </w:rPr>
              <w:t>6.3. Įvykdyta ne mažiau kaip pusė užduočių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54E319EB" w14:textId="77777777" w:rsidR="0030241A" w:rsidRPr="00313974" w:rsidRDefault="0030241A" w:rsidP="0030241A">
            <w:pPr>
              <w:rPr>
                <w:sz w:val="22"/>
                <w:szCs w:val="22"/>
                <w:lang w:eastAsia="lt-LT"/>
              </w:rPr>
            </w:pPr>
            <w:r w:rsidRPr="0030241A">
              <w:rPr>
                <w:sz w:val="22"/>
                <w:szCs w:val="22"/>
                <w:lang w:eastAsia="lt-LT"/>
              </w:rPr>
              <w:t xml:space="preserve">Iš dalies atitinkantis lūkesčius </w:t>
            </w:r>
            <w:r w:rsidRPr="0030241A">
              <w:rPr>
                <w:rFonts w:ascii="Segoe UI Symbol" w:hAnsi="Segoe UI Symbol" w:cs="Segoe UI Symbol"/>
                <w:sz w:val="22"/>
                <w:szCs w:val="22"/>
                <w:lang w:eastAsia="lt-LT"/>
              </w:rPr>
              <w:t>☐</w:t>
            </w:r>
          </w:p>
        </w:tc>
      </w:tr>
      <w:tr w:rsidR="0030241A" w:rsidRPr="00313974" w14:paraId="6AA4F94F" w14:textId="77777777" w:rsidTr="0030241A">
        <w:trPr>
          <w:trHeight w:val="23"/>
        </w:trPr>
        <w:tc>
          <w:tcPr>
            <w:tcW w:w="6975" w:type="dxa"/>
            <w:tcBorders>
              <w:top w:val="single" w:sz="4" w:space="0" w:color="auto"/>
              <w:left w:val="single" w:sz="4" w:space="0" w:color="auto"/>
              <w:bottom w:val="single" w:sz="4" w:space="0" w:color="auto"/>
              <w:right w:val="single" w:sz="4" w:space="0" w:color="auto"/>
            </w:tcBorders>
            <w:vAlign w:val="center"/>
            <w:hideMark/>
          </w:tcPr>
          <w:p w14:paraId="184CEF55" w14:textId="77777777" w:rsidR="0030241A" w:rsidRPr="00313974" w:rsidRDefault="0030241A" w:rsidP="0030241A">
            <w:pPr>
              <w:rPr>
                <w:sz w:val="22"/>
                <w:szCs w:val="22"/>
                <w:lang w:eastAsia="lt-LT"/>
              </w:rPr>
            </w:pPr>
            <w:r w:rsidRPr="00313974">
              <w:rPr>
                <w:sz w:val="22"/>
                <w:szCs w:val="22"/>
                <w:lang w:eastAsia="lt-LT"/>
              </w:rPr>
              <w:t>6.4. Pusė ar daugiau užduočių neįvykdyta pagal sutartus vertinimo rodiklius</w:t>
            </w:r>
          </w:p>
        </w:tc>
        <w:tc>
          <w:tcPr>
            <w:tcW w:w="2523" w:type="dxa"/>
            <w:tcBorders>
              <w:top w:val="single" w:sz="4" w:space="0" w:color="auto"/>
              <w:left w:val="single" w:sz="4" w:space="0" w:color="auto"/>
              <w:bottom w:val="single" w:sz="4" w:space="0" w:color="auto"/>
              <w:right w:val="single" w:sz="4" w:space="0" w:color="auto"/>
            </w:tcBorders>
            <w:vAlign w:val="center"/>
            <w:hideMark/>
          </w:tcPr>
          <w:p w14:paraId="5A863B7C" w14:textId="77777777" w:rsidR="0030241A" w:rsidRPr="00313974" w:rsidRDefault="0030241A" w:rsidP="0030241A">
            <w:pPr>
              <w:rPr>
                <w:sz w:val="22"/>
                <w:szCs w:val="22"/>
                <w:lang w:eastAsia="lt-LT"/>
              </w:rPr>
            </w:pPr>
            <w:r w:rsidRPr="0030241A">
              <w:rPr>
                <w:sz w:val="22"/>
                <w:szCs w:val="22"/>
                <w:lang w:eastAsia="lt-LT"/>
              </w:rPr>
              <w:t xml:space="preserve">Neatitinkantis lūkesčių </w:t>
            </w:r>
            <w:r w:rsidRPr="0030241A">
              <w:rPr>
                <w:rFonts w:ascii="Segoe UI Symbol" w:hAnsi="Segoe UI Symbol" w:cs="Segoe UI Symbol"/>
                <w:sz w:val="22"/>
                <w:szCs w:val="22"/>
                <w:lang w:eastAsia="lt-LT"/>
              </w:rPr>
              <w:t>☐</w:t>
            </w:r>
          </w:p>
        </w:tc>
      </w:tr>
    </w:tbl>
    <w:p w14:paraId="506F1CAC" w14:textId="77777777" w:rsidR="00210B80" w:rsidRDefault="00210B80" w:rsidP="00210B80">
      <w:pPr>
        <w:jc w:val="center"/>
        <w:rPr>
          <w:sz w:val="22"/>
          <w:szCs w:val="22"/>
          <w:lang w:eastAsia="lt-LT"/>
        </w:rPr>
      </w:pPr>
    </w:p>
    <w:p w14:paraId="51ABC68E" w14:textId="77777777" w:rsidR="00210B80" w:rsidRDefault="00210B80" w:rsidP="00210B80">
      <w:pPr>
        <w:tabs>
          <w:tab w:val="left" w:pos="284"/>
          <w:tab w:val="left" w:pos="426"/>
        </w:tabs>
        <w:jc w:val="both"/>
        <w:rPr>
          <w:b/>
          <w:szCs w:val="24"/>
          <w:lang w:eastAsia="lt-LT"/>
        </w:rPr>
      </w:pPr>
      <w:r>
        <w:rPr>
          <w:b/>
          <w:szCs w:val="24"/>
          <w:lang w:eastAsia="lt-LT"/>
        </w:rPr>
        <w:t>7.</w:t>
      </w:r>
      <w:r>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210B80" w14:paraId="31506776" w14:textId="77777777" w:rsidTr="007537CF">
        <w:tc>
          <w:tcPr>
            <w:tcW w:w="9385" w:type="dxa"/>
            <w:tcBorders>
              <w:top w:val="single" w:sz="4" w:space="0" w:color="auto"/>
              <w:left w:val="single" w:sz="4" w:space="0" w:color="auto"/>
              <w:bottom w:val="single" w:sz="4" w:space="0" w:color="auto"/>
              <w:right w:val="single" w:sz="4" w:space="0" w:color="auto"/>
            </w:tcBorders>
            <w:hideMark/>
          </w:tcPr>
          <w:p w14:paraId="45ED07C8" w14:textId="570111A4" w:rsidR="00210B80" w:rsidRDefault="00210B80" w:rsidP="007537CF">
            <w:pPr>
              <w:jc w:val="both"/>
              <w:rPr>
                <w:szCs w:val="24"/>
                <w:lang w:eastAsia="lt-LT"/>
              </w:rPr>
            </w:pPr>
            <w:r>
              <w:rPr>
                <w:szCs w:val="24"/>
                <w:lang w:eastAsia="lt-LT"/>
              </w:rPr>
              <w:lastRenderedPageBreak/>
              <w:t>7.1.</w:t>
            </w:r>
            <w:r w:rsidR="007F71F6">
              <w:rPr>
                <w:szCs w:val="24"/>
                <w:lang w:eastAsia="lt-LT"/>
              </w:rPr>
              <w:t xml:space="preserve"> Ugdymo proceso valdymas (kokybės vadyba)</w:t>
            </w:r>
          </w:p>
        </w:tc>
      </w:tr>
      <w:tr w:rsidR="00210B80" w14:paraId="6A4ABC0B" w14:textId="77777777" w:rsidTr="007537CF">
        <w:tc>
          <w:tcPr>
            <w:tcW w:w="9385" w:type="dxa"/>
            <w:tcBorders>
              <w:top w:val="single" w:sz="4" w:space="0" w:color="auto"/>
              <w:left w:val="single" w:sz="4" w:space="0" w:color="auto"/>
              <w:bottom w:val="single" w:sz="4" w:space="0" w:color="auto"/>
              <w:right w:val="single" w:sz="4" w:space="0" w:color="auto"/>
            </w:tcBorders>
            <w:hideMark/>
          </w:tcPr>
          <w:p w14:paraId="749DF19B" w14:textId="1E20A7B1" w:rsidR="00210B80" w:rsidRDefault="00210B80" w:rsidP="007537CF">
            <w:pPr>
              <w:jc w:val="both"/>
              <w:rPr>
                <w:szCs w:val="24"/>
                <w:lang w:eastAsia="lt-LT"/>
              </w:rPr>
            </w:pPr>
            <w:r>
              <w:rPr>
                <w:szCs w:val="24"/>
                <w:lang w:eastAsia="lt-LT"/>
              </w:rPr>
              <w:t>7.2.</w:t>
            </w:r>
            <w:r w:rsidR="007F71F6">
              <w:rPr>
                <w:szCs w:val="24"/>
                <w:lang w:eastAsia="lt-LT"/>
              </w:rPr>
              <w:t xml:space="preserve"> Žmogiškųjų išteklių valdymas (darbuotojų potencialo atskleidimas, komandos telkimas)</w:t>
            </w:r>
          </w:p>
        </w:tc>
      </w:tr>
    </w:tbl>
    <w:p w14:paraId="501CF233" w14:textId="77777777" w:rsidR="00210B80" w:rsidRDefault="00210B80" w:rsidP="00210B80"/>
    <w:p w14:paraId="01846034" w14:textId="77777777" w:rsidR="00210B80" w:rsidRDefault="00210B80" w:rsidP="00210B80">
      <w:pPr>
        <w:jc w:val="center"/>
        <w:rPr>
          <w:b/>
          <w:szCs w:val="24"/>
          <w:lang w:eastAsia="lt-LT"/>
        </w:rPr>
      </w:pPr>
      <w:r>
        <w:rPr>
          <w:b/>
          <w:szCs w:val="24"/>
          <w:lang w:eastAsia="lt-LT"/>
        </w:rPr>
        <w:t>V SKYRIUS</w:t>
      </w:r>
    </w:p>
    <w:p w14:paraId="4E6B5DEB" w14:textId="181CFD42" w:rsidR="00210B80" w:rsidRDefault="00210B80" w:rsidP="00210B80">
      <w:pPr>
        <w:jc w:val="center"/>
        <w:rPr>
          <w:b/>
          <w:szCs w:val="24"/>
          <w:lang w:eastAsia="lt-LT"/>
        </w:rPr>
      </w:pPr>
      <w:r>
        <w:rPr>
          <w:b/>
          <w:szCs w:val="24"/>
          <w:lang w:eastAsia="lt-LT"/>
        </w:rPr>
        <w:t xml:space="preserve">KITŲ METŲ VEIKLOS </w:t>
      </w:r>
      <w:r w:rsidR="007F71F6">
        <w:rPr>
          <w:b/>
          <w:szCs w:val="24"/>
          <w:lang w:eastAsia="lt-LT"/>
        </w:rPr>
        <w:t>LŪKESČIAI</w:t>
      </w:r>
    </w:p>
    <w:p w14:paraId="07FECE9A" w14:textId="77777777" w:rsidR="00210B80" w:rsidRDefault="00210B80" w:rsidP="00210B80">
      <w:pPr>
        <w:tabs>
          <w:tab w:val="left" w:pos="6237"/>
          <w:tab w:val="right" w:pos="8306"/>
        </w:tabs>
        <w:jc w:val="center"/>
        <w:rPr>
          <w:color w:val="000000"/>
          <w:sz w:val="22"/>
          <w:szCs w:val="22"/>
        </w:rPr>
      </w:pPr>
    </w:p>
    <w:p w14:paraId="55489ACC" w14:textId="77777777" w:rsidR="00210B80" w:rsidRDefault="00210B80" w:rsidP="00210B80">
      <w:pPr>
        <w:tabs>
          <w:tab w:val="left" w:pos="284"/>
          <w:tab w:val="left" w:pos="567"/>
        </w:tabs>
        <w:rPr>
          <w:b/>
          <w:szCs w:val="24"/>
          <w:lang w:eastAsia="lt-LT"/>
        </w:rPr>
      </w:pPr>
      <w:r>
        <w:rPr>
          <w:b/>
          <w:szCs w:val="24"/>
          <w:lang w:eastAsia="lt-LT"/>
        </w:rPr>
        <w:t>8.</w:t>
      </w:r>
      <w:r>
        <w:rPr>
          <w:b/>
          <w:szCs w:val="24"/>
          <w:lang w:eastAsia="lt-LT"/>
        </w:rPr>
        <w:tab/>
        <w:t>Kitų metų užduotys</w:t>
      </w:r>
    </w:p>
    <w:p w14:paraId="5D676E6E" w14:textId="77777777" w:rsidR="00210B80" w:rsidRDefault="00210B80" w:rsidP="00210B80">
      <w:pPr>
        <w:rPr>
          <w:sz w:val="20"/>
          <w:lang w:eastAsia="lt-LT"/>
        </w:rPr>
      </w:pPr>
      <w:r>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210B80" w14:paraId="2A9DDC44" w14:textId="77777777" w:rsidTr="007537CF">
        <w:tc>
          <w:tcPr>
            <w:tcW w:w="3377" w:type="dxa"/>
            <w:tcBorders>
              <w:top w:val="single" w:sz="4" w:space="0" w:color="auto"/>
              <w:left w:val="single" w:sz="4" w:space="0" w:color="auto"/>
              <w:bottom w:val="single" w:sz="4" w:space="0" w:color="auto"/>
              <w:right w:val="single" w:sz="4" w:space="0" w:color="auto"/>
            </w:tcBorders>
            <w:vAlign w:val="center"/>
            <w:hideMark/>
          </w:tcPr>
          <w:p w14:paraId="6404687F" w14:textId="77777777" w:rsidR="00210B80" w:rsidRDefault="00210B80" w:rsidP="007537CF">
            <w:pPr>
              <w:jc w:val="center"/>
              <w:rPr>
                <w:szCs w:val="24"/>
                <w:lang w:eastAsia="lt-LT"/>
              </w:rPr>
            </w:pPr>
            <w:r>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1829B79E" w14:textId="77777777" w:rsidR="00210B80" w:rsidRDefault="00210B80" w:rsidP="007537CF">
            <w:pPr>
              <w:jc w:val="center"/>
              <w:rPr>
                <w:szCs w:val="24"/>
                <w:lang w:eastAsia="lt-LT"/>
              </w:rPr>
            </w:pPr>
            <w:r>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1375D5F5" w14:textId="77777777" w:rsidR="00210B80" w:rsidRDefault="00210B80" w:rsidP="007537CF">
            <w:pPr>
              <w:jc w:val="center"/>
              <w:rPr>
                <w:szCs w:val="24"/>
                <w:lang w:eastAsia="lt-LT"/>
              </w:rPr>
            </w:pPr>
            <w:r>
              <w:rPr>
                <w:szCs w:val="24"/>
                <w:lang w:eastAsia="lt-LT"/>
              </w:rPr>
              <w:t>Rezultatų vertinimo rodikliai (kuriais vadovaujantis vertinama, ar nustatytos užduotys įvykdytos)</w:t>
            </w:r>
          </w:p>
        </w:tc>
      </w:tr>
      <w:tr w:rsidR="008C4118" w14:paraId="69A25DC5" w14:textId="77777777" w:rsidTr="009E270E">
        <w:tc>
          <w:tcPr>
            <w:tcW w:w="3377" w:type="dxa"/>
            <w:tcBorders>
              <w:top w:val="single" w:sz="4" w:space="0" w:color="auto"/>
              <w:left w:val="single" w:sz="4" w:space="0" w:color="auto"/>
              <w:bottom w:val="single" w:sz="4" w:space="0" w:color="auto"/>
              <w:right w:val="single" w:sz="4" w:space="0" w:color="auto"/>
            </w:tcBorders>
            <w:vAlign w:val="center"/>
          </w:tcPr>
          <w:p w14:paraId="0517E264" w14:textId="59C1863A" w:rsidR="008C4118" w:rsidRPr="00EE6012" w:rsidRDefault="008C4118" w:rsidP="00EE6012">
            <w:pPr>
              <w:jc w:val="both"/>
              <w:rPr>
                <w:bCs/>
                <w:szCs w:val="24"/>
                <w:lang w:eastAsia="lt-LT"/>
              </w:rPr>
            </w:pPr>
          </w:p>
        </w:tc>
        <w:tc>
          <w:tcPr>
            <w:tcW w:w="2719" w:type="dxa"/>
            <w:tcBorders>
              <w:top w:val="single" w:sz="4" w:space="0" w:color="auto"/>
              <w:left w:val="single" w:sz="4" w:space="0" w:color="auto"/>
              <w:bottom w:val="single" w:sz="4" w:space="0" w:color="auto"/>
              <w:right w:val="single" w:sz="4" w:space="0" w:color="auto"/>
            </w:tcBorders>
            <w:vAlign w:val="center"/>
          </w:tcPr>
          <w:p w14:paraId="0054C6F6" w14:textId="77777777" w:rsidR="008C4118" w:rsidRPr="00EE6012" w:rsidRDefault="008C4118" w:rsidP="00EE6012">
            <w:pPr>
              <w:jc w:val="both"/>
              <w:rPr>
                <w:bCs/>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4F617A6C" w14:textId="0198ACD0" w:rsidR="008C4118" w:rsidRPr="00EE6012" w:rsidRDefault="008C4118" w:rsidP="00EE6012">
            <w:pPr>
              <w:rPr>
                <w:bCs/>
                <w:szCs w:val="24"/>
                <w:lang w:eastAsia="lt-LT"/>
              </w:rPr>
            </w:pPr>
          </w:p>
        </w:tc>
      </w:tr>
      <w:tr w:rsidR="00496FB1" w14:paraId="4C3FBE6D" w14:textId="77777777" w:rsidTr="009E270E">
        <w:tc>
          <w:tcPr>
            <w:tcW w:w="3377" w:type="dxa"/>
            <w:tcBorders>
              <w:top w:val="single" w:sz="4" w:space="0" w:color="auto"/>
              <w:left w:val="single" w:sz="4" w:space="0" w:color="auto"/>
              <w:bottom w:val="single" w:sz="4" w:space="0" w:color="auto"/>
              <w:right w:val="single" w:sz="4" w:space="0" w:color="auto"/>
            </w:tcBorders>
            <w:vAlign w:val="center"/>
          </w:tcPr>
          <w:p w14:paraId="14F4434F" w14:textId="324000DF" w:rsidR="00496FB1" w:rsidRPr="00EE6012" w:rsidRDefault="00496FB1" w:rsidP="00EE6012">
            <w:pPr>
              <w:jc w:val="both"/>
              <w:rPr>
                <w:szCs w:val="24"/>
                <w:lang w:eastAsia="lt-LT"/>
              </w:rPr>
            </w:pPr>
          </w:p>
        </w:tc>
        <w:tc>
          <w:tcPr>
            <w:tcW w:w="2719" w:type="dxa"/>
            <w:tcBorders>
              <w:top w:val="single" w:sz="4" w:space="0" w:color="auto"/>
              <w:left w:val="single" w:sz="4" w:space="0" w:color="auto"/>
              <w:bottom w:val="single" w:sz="4" w:space="0" w:color="auto"/>
              <w:right w:val="single" w:sz="4" w:space="0" w:color="auto"/>
            </w:tcBorders>
            <w:vAlign w:val="center"/>
          </w:tcPr>
          <w:p w14:paraId="79C6E106" w14:textId="46EDF796" w:rsidR="00496FB1" w:rsidRPr="00EE6012" w:rsidRDefault="00496FB1" w:rsidP="00EE6012">
            <w:pPr>
              <w:jc w:val="both"/>
              <w:rPr>
                <w:szCs w:val="24"/>
                <w:lang w:eastAsia="lt-LT"/>
              </w:rPr>
            </w:pPr>
          </w:p>
        </w:tc>
        <w:tc>
          <w:tcPr>
            <w:tcW w:w="3289" w:type="dxa"/>
            <w:tcBorders>
              <w:top w:val="single" w:sz="4" w:space="0" w:color="auto"/>
              <w:left w:val="single" w:sz="4" w:space="0" w:color="auto"/>
              <w:bottom w:val="single" w:sz="4" w:space="0" w:color="auto"/>
              <w:right w:val="single" w:sz="4" w:space="0" w:color="auto"/>
            </w:tcBorders>
            <w:vAlign w:val="center"/>
          </w:tcPr>
          <w:p w14:paraId="5DB38D47" w14:textId="592A4D8D" w:rsidR="00496FB1" w:rsidRPr="00EE6012" w:rsidRDefault="00496FB1" w:rsidP="00EE6012">
            <w:pPr>
              <w:jc w:val="both"/>
              <w:rPr>
                <w:szCs w:val="24"/>
                <w:lang w:eastAsia="lt-LT"/>
              </w:rPr>
            </w:pPr>
          </w:p>
        </w:tc>
      </w:tr>
    </w:tbl>
    <w:p w14:paraId="4D1A6024" w14:textId="77777777" w:rsidR="00210B80" w:rsidRDefault="00210B80" w:rsidP="00210B80">
      <w:pPr>
        <w:rPr>
          <w:szCs w:val="24"/>
        </w:rPr>
      </w:pPr>
    </w:p>
    <w:p w14:paraId="07E734BA" w14:textId="77777777" w:rsidR="00210B80" w:rsidRDefault="00210B80" w:rsidP="00210B80">
      <w:pPr>
        <w:tabs>
          <w:tab w:val="left" w:pos="426"/>
        </w:tabs>
        <w:jc w:val="both"/>
        <w:rPr>
          <w:b/>
          <w:szCs w:val="24"/>
          <w:lang w:eastAsia="lt-LT"/>
        </w:rPr>
      </w:pPr>
      <w:r>
        <w:rPr>
          <w:b/>
          <w:szCs w:val="24"/>
          <w:lang w:eastAsia="lt-LT"/>
        </w:rPr>
        <w:t>9.</w:t>
      </w:r>
      <w:r>
        <w:rPr>
          <w:b/>
          <w:szCs w:val="24"/>
          <w:lang w:eastAsia="lt-LT"/>
        </w:rPr>
        <w:tab/>
        <w:t>Rizika, kuriai esant nustatytos užduotys gali būti neįvykdytos</w:t>
      </w:r>
      <w:r>
        <w:rPr>
          <w:szCs w:val="24"/>
          <w:lang w:eastAsia="lt-LT"/>
        </w:rPr>
        <w:t xml:space="preserve"> </w:t>
      </w:r>
      <w:r>
        <w:rPr>
          <w:b/>
          <w:szCs w:val="24"/>
          <w:lang w:eastAsia="lt-LT"/>
        </w:rPr>
        <w:t>(aplinkybės, kurios gali turėti neigiamos įtakos įvykdyti šias užduotis)</w:t>
      </w:r>
    </w:p>
    <w:p w14:paraId="4BDE6969" w14:textId="77777777" w:rsidR="00210B80" w:rsidRDefault="00210B80" w:rsidP="00210B80">
      <w:pPr>
        <w:rPr>
          <w:sz w:val="20"/>
          <w:lang w:eastAsia="lt-LT"/>
        </w:rPr>
      </w:pPr>
      <w:r>
        <w:rPr>
          <w:sz w:val="20"/>
          <w:lang w:eastAsia="lt-LT"/>
        </w:rPr>
        <w:t>(pildoma suderinus su švietimo įstaigos vadovu)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210B80" w14:paraId="4D489932" w14:textId="77777777" w:rsidTr="007537CF">
        <w:tc>
          <w:tcPr>
            <w:tcW w:w="9493" w:type="dxa"/>
            <w:tcBorders>
              <w:top w:val="single" w:sz="4" w:space="0" w:color="auto"/>
              <w:left w:val="single" w:sz="4" w:space="0" w:color="auto"/>
              <w:bottom w:val="single" w:sz="4" w:space="0" w:color="auto"/>
              <w:right w:val="single" w:sz="4" w:space="0" w:color="auto"/>
            </w:tcBorders>
            <w:hideMark/>
          </w:tcPr>
          <w:p w14:paraId="2E7EB092" w14:textId="52B86BD6" w:rsidR="00210B80" w:rsidRDefault="00210B80" w:rsidP="007537CF">
            <w:pPr>
              <w:jc w:val="both"/>
              <w:rPr>
                <w:szCs w:val="24"/>
                <w:lang w:eastAsia="lt-LT"/>
              </w:rPr>
            </w:pPr>
            <w:r>
              <w:rPr>
                <w:szCs w:val="24"/>
                <w:lang w:eastAsia="lt-LT"/>
              </w:rPr>
              <w:t>9.1.</w:t>
            </w:r>
            <w:r w:rsidR="00EE6012">
              <w:rPr>
                <w:szCs w:val="24"/>
                <w:lang w:eastAsia="lt-LT"/>
              </w:rPr>
              <w:t xml:space="preserve"> </w:t>
            </w:r>
            <w:r w:rsidR="007F71F6">
              <w:rPr>
                <w:szCs w:val="24"/>
                <w:lang w:eastAsia="lt-LT"/>
              </w:rPr>
              <w:t>Nedarbingumas</w:t>
            </w:r>
          </w:p>
        </w:tc>
      </w:tr>
      <w:tr w:rsidR="00210B80" w14:paraId="64003656" w14:textId="77777777" w:rsidTr="007537CF">
        <w:tc>
          <w:tcPr>
            <w:tcW w:w="9493" w:type="dxa"/>
            <w:tcBorders>
              <w:top w:val="single" w:sz="4" w:space="0" w:color="auto"/>
              <w:left w:val="single" w:sz="4" w:space="0" w:color="auto"/>
              <w:bottom w:val="single" w:sz="4" w:space="0" w:color="auto"/>
              <w:right w:val="single" w:sz="4" w:space="0" w:color="auto"/>
            </w:tcBorders>
            <w:hideMark/>
          </w:tcPr>
          <w:p w14:paraId="7529E9EE" w14:textId="2916F52E" w:rsidR="00210B80" w:rsidRDefault="00210B80" w:rsidP="007537CF">
            <w:pPr>
              <w:jc w:val="both"/>
              <w:rPr>
                <w:szCs w:val="24"/>
                <w:lang w:eastAsia="lt-LT"/>
              </w:rPr>
            </w:pPr>
            <w:r>
              <w:rPr>
                <w:szCs w:val="24"/>
                <w:lang w:eastAsia="lt-LT"/>
              </w:rPr>
              <w:t>9.2.</w:t>
            </w:r>
            <w:r w:rsidR="007A108B">
              <w:rPr>
                <w:szCs w:val="24"/>
                <w:lang w:eastAsia="lt-LT"/>
              </w:rPr>
              <w:t xml:space="preserve"> </w:t>
            </w:r>
            <w:r w:rsidR="007F71F6">
              <w:rPr>
                <w:szCs w:val="24"/>
                <w:lang w:eastAsia="lt-LT"/>
              </w:rPr>
              <w:t>Teisės aktų pasikeitimas</w:t>
            </w:r>
          </w:p>
        </w:tc>
      </w:tr>
      <w:tr w:rsidR="00210B80" w14:paraId="3DC4AC2D" w14:textId="77777777" w:rsidTr="007537CF">
        <w:tc>
          <w:tcPr>
            <w:tcW w:w="9493" w:type="dxa"/>
            <w:tcBorders>
              <w:top w:val="single" w:sz="4" w:space="0" w:color="auto"/>
              <w:left w:val="single" w:sz="4" w:space="0" w:color="auto"/>
              <w:bottom w:val="single" w:sz="4" w:space="0" w:color="auto"/>
              <w:right w:val="single" w:sz="4" w:space="0" w:color="auto"/>
            </w:tcBorders>
            <w:hideMark/>
          </w:tcPr>
          <w:p w14:paraId="77316A37" w14:textId="1149E22A" w:rsidR="00210B80" w:rsidRDefault="00210B80" w:rsidP="007537CF">
            <w:pPr>
              <w:jc w:val="both"/>
              <w:rPr>
                <w:szCs w:val="24"/>
                <w:lang w:eastAsia="lt-LT"/>
              </w:rPr>
            </w:pPr>
            <w:r>
              <w:rPr>
                <w:szCs w:val="24"/>
                <w:lang w:eastAsia="lt-LT"/>
              </w:rPr>
              <w:t>9.3.</w:t>
            </w:r>
            <w:r w:rsidR="007F71F6">
              <w:rPr>
                <w:szCs w:val="24"/>
                <w:lang w:eastAsia="lt-LT"/>
              </w:rPr>
              <w:t xml:space="preserve"> Materialiųjų, žmogiškųjų išteklių stoka</w:t>
            </w:r>
          </w:p>
        </w:tc>
      </w:tr>
    </w:tbl>
    <w:p w14:paraId="3D0E1F47" w14:textId="77777777" w:rsidR="00210B80" w:rsidRDefault="00210B80" w:rsidP="00210B80">
      <w:pPr>
        <w:jc w:val="center"/>
        <w:rPr>
          <w:b/>
          <w:lang w:eastAsia="lt-LT"/>
        </w:rPr>
      </w:pPr>
    </w:p>
    <w:p w14:paraId="61D2B3F8" w14:textId="77777777" w:rsidR="00210B80" w:rsidRDefault="00210B80" w:rsidP="00210B80">
      <w:pPr>
        <w:jc w:val="center"/>
        <w:rPr>
          <w:b/>
          <w:szCs w:val="24"/>
          <w:lang w:eastAsia="lt-LT"/>
        </w:rPr>
      </w:pPr>
      <w:r>
        <w:rPr>
          <w:b/>
          <w:szCs w:val="24"/>
          <w:lang w:eastAsia="lt-LT"/>
        </w:rPr>
        <w:t>VI SKYRIUS</w:t>
      </w:r>
    </w:p>
    <w:p w14:paraId="6B4F0E61" w14:textId="77777777" w:rsidR="00210B80" w:rsidRDefault="00210B80" w:rsidP="00210B80">
      <w:pPr>
        <w:jc w:val="center"/>
        <w:rPr>
          <w:b/>
          <w:szCs w:val="24"/>
          <w:lang w:eastAsia="lt-LT"/>
        </w:rPr>
      </w:pPr>
      <w:r>
        <w:rPr>
          <w:b/>
          <w:szCs w:val="24"/>
          <w:lang w:eastAsia="lt-LT"/>
        </w:rPr>
        <w:t>VERTINIMO PAGRINDIMAS IR SIŪLYMAI</w:t>
      </w:r>
    </w:p>
    <w:p w14:paraId="52E77E8C" w14:textId="77777777" w:rsidR="00210B80" w:rsidRDefault="00210B80" w:rsidP="00210B80">
      <w:pPr>
        <w:jc w:val="center"/>
        <w:rPr>
          <w:lang w:eastAsia="lt-LT"/>
        </w:rPr>
      </w:pPr>
    </w:p>
    <w:p w14:paraId="15EE9C80" w14:textId="77777777" w:rsidR="00210B80" w:rsidRDefault="00210B80" w:rsidP="00210B80">
      <w:pPr>
        <w:tabs>
          <w:tab w:val="right" w:leader="underscore" w:pos="9071"/>
        </w:tabs>
        <w:jc w:val="both"/>
        <w:rPr>
          <w:szCs w:val="24"/>
          <w:lang w:eastAsia="lt-LT"/>
        </w:rPr>
      </w:pPr>
      <w:r>
        <w:rPr>
          <w:b/>
          <w:szCs w:val="24"/>
          <w:lang w:eastAsia="lt-LT"/>
        </w:rPr>
        <w:t>10. Įvertinimas, jo pagrindimas ir siūlymai:</w:t>
      </w:r>
      <w:r>
        <w:rPr>
          <w:szCs w:val="24"/>
          <w:lang w:eastAsia="lt-LT"/>
        </w:rPr>
        <w:t xml:space="preserve"> </w:t>
      </w:r>
      <w:r>
        <w:rPr>
          <w:szCs w:val="24"/>
          <w:lang w:eastAsia="lt-LT"/>
        </w:rPr>
        <w:tab/>
      </w:r>
    </w:p>
    <w:p w14:paraId="7DF69398" w14:textId="77777777" w:rsidR="00210B80" w:rsidRDefault="00210B80" w:rsidP="00210B80">
      <w:pPr>
        <w:tabs>
          <w:tab w:val="right" w:leader="underscore" w:pos="9071"/>
        </w:tabs>
        <w:jc w:val="both"/>
        <w:rPr>
          <w:szCs w:val="24"/>
          <w:lang w:eastAsia="lt-LT"/>
        </w:rPr>
      </w:pPr>
      <w:r>
        <w:rPr>
          <w:szCs w:val="24"/>
          <w:lang w:eastAsia="lt-LT"/>
        </w:rPr>
        <w:t>____________________________________________________________________________</w:t>
      </w:r>
    </w:p>
    <w:p w14:paraId="778917CA" w14:textId="77777777" w:rsidR="00210B80" w:rsidRDefault="00210B80" w:rsidP="00210B80">
      <w:pPr>
        <w:tabs>
          <w:tab w:val="right" w:leader="underscore" w:pos="9071"/>
        </w:tabs>
        <w:jc w:val="both"/>
        <w:rPr>
          <w:szCs w:val="24"/>
          <w:lang w:eastAsia="lt-LT"/>
        </w:rPr>
      </w:pPr>
      <w:r>
        <w:rPr>
          <w:szCs w:val="24"/>
          <w:lang w:eastAsia="lt-LT"/>
        </w:rPr>
        <w:tab/>
      </w:r>
    </w:p>
    <w:p w14:paraId="61629E09" w14:textId="77777777" w:rsidR="00210B80" w:rsidRDefault="00210B80" w:rsidP="00210B80">
      <w:pPr>
        <w:rPr>
          <w:szCs w:val="24"/>
          <w:lang w:eastAsia="lt-LT"/>
        </w:rPr>
      </w:pPr>
    </w:p>
    <w:p w14:paraId="1F55B0A3" w14:textId="77777777" w:rsidR="00210B80" w:rsidRDefault="00210B80" w:rsidP="00210B80">
      <w:pPr>
        <w:tabs>
          <w:tab w:val="left" w:pos="4253"/>
          <w:tab w:val="left" w:pos="6946"/>
        </w:tabs>
        <w:jc w:val="both"/>
        <w:rPr>
          <w:szCs w:val="24"/>
          <w:lang w:eastAsia="lt-LT"/>
        </w:rPr>
      </w:pPr>
      <w:r>
        <w:rPr>
          <w:szCs w:val="24"/>
          <w:lang w:eastAsia="lt-LT"/>
        </w:rPr>
        <w:t>____________________                          __________                    _________________         __________</w:t>
      </w:r>
    </w:p>
    <w:p w14:paraId="3566303D" w14:textId="77777777" w:rsidR="00210B80" w:rsidRDefault="00210B80" w:rsidP="00210B80">
      <w:pPr>
        <w:tabs>
          <w:tab w:val="left" w:pos="4536"/>
          <w:tab w:val="left" w:pos="7230"/>
        </w:tabs>
        <w:jc w:val="both"/>
        <w:rPr>
          <w:color w:val="000000"/>
          <w:sz w:val="20"/>
          <w:lang w:eastAsia="lt-LT"/>
        </w:rPr>
      </w:pPr>
      <w:r>
        <w:rPr>
          <w:sz w:val="20"/>
          <w:lang w:eastAsia="lt-LT"/>
        </w:rPr>
        <w:t>(</w:t>
      </w:r>
      <w:r>
        <w:rPr>
          <w:color w:val="000000"/>
          <w:sz w:val="20"/>
          <w:lang w:eastAsia="lt-LT"/>
        </w:rPr>
        <w:t xml:space="preserve">mokykloje – mokyklos tarybos                </w:t>
      </w:r>
      <w:r>
        <w:rPr>
          <w:sz w:val="20"/>
          <w:lang w:eastAsia="lt-LT"/>
        </w:rPr>
        <w:t xml:space="preserve">           (parašas)                                     (vardas ir pavardė)                      (data)</w:t>
      </w:r>
    </w:p>
    <w:p w14:paraId="2C555187" w14:textId="77777777" w:rsidR="00210B80" w:rsidRDefault="00210B80" w:rsidP="00210B80">
      <w:pPr>
        <w:tabs>
          <w:tab w:val="left" w:pos="4536"/>
          <w:tab w:val="left" w:pos="7230"/>
        </w:tabs>
        <w:jc w:val="both"/>
        <w:rPr>
          <w:color w:val="000000"/>
          <w:sz w:val="20"/>
          <w:lang w:eastAsia="lt-LT"/>
        </w:rPr>
      </w:pPr>
      <w:r>
        <w:rPr>
          <w:color w:val="000000"/>
          <w:sz w:val="20"/>
          <w:lang w:eastAsia="lt-LT"/>
        </w:rPr>
        <w:t xml:space="preserve">įgaliotas asmuo, švietimo pagalbos įstaigoje – </w:t>
      </w:r>
    </w:p>
    <w:p w14:paraId="602578D0" w14:textId="77777777" w:rsidR="00210B80" w:rsidRDefault="00210B80" w:rsidP="00210B80">
      <w:pPr>
        <w:tabs>
          <w:tab w:val="left" w:pos="4536"/>
          <w:tab w:val="left" w:pos="7230"/>
        </w:tabs>
        <w:jc w:val="both"/>
        <w:rPr>
          <w:color w:val="000000"/>
          <w:sz w:val="20"/>
          <w:lang w:eastAsia="lt-LT"/>
        </w:rPr>
      </w:pPr>
      <w:r>
        <w:rPr>
          <w:color w:val="000000"/>
          <w:sz w:val="20"/>
          <w:lang w:eastAsia="lt-LT"/>
        </w:rPr>
        <w:t xml:space="preserve">savivaldos institucijos įgaliotas asmuo / </w:t>
      </w:r>
    </w:p>
    <w:p w14:paraId="1898BC6D" w14:textId="77777777" w:rsidR="00210B80" w:rsidRDefault="00210B80" w:rsidP="00210B80">
      <w:pPr>
        <w:tabs>
          <w:tab w:val="left" w:pos="4536"/>
          <w:tab w:val="left" w:pos="7230"/>
        </w:tabs>
        <w:jc w:val="both"/>
        <w:rPr>
          <w:sz w:val="20"/>
          <w:lang w:eastAsia="lt-LT"/>
        </w:rPr>
      </w:pPr>
      <w:r>
        <w:rPr>
          <w:color w:val="000000"/>
          <w:sz w:val="20"/>
          <w:lang w:eastAsia="lt-LT"/>
        </w:rPr>
        <w:t>darbuotojų atstovavimą įgyvendinantis asmuo)</w:t>
      </w:r>
    </w:p>
    <w:p w14:paraId="3681548D" w14:textId="77777777" w:rsidR="00210B80" w:rsidRDefault="00210B80" w:rsidP="00210B80">
      <w:pPr>
        <w:tabs>
          <w:tab w:val="left" w:pos="5529"/>
          <w:tab w:val="left" w:pos="8364"/>
        </w:tabs>
        <w:jc w:val="both"/>
        <w:rPr>
          <w:sz w:val="20"/>
          <w:lang w:eastAsia="lt-LT"/>
        </w:rPr>
      </w:pPr>
    </w:p>
    <w:p w14:paraId="1A956C7B" w14:textId="77777777" w:rsidR="00210B80" w:rsidRDefault="00210B80" w:rsidP="00210B80">
      <w:pPr>
        <w:tabs>
          <w:tab w:val="right" w:leader="underscore" w:pos="9071"/>
        </w:tabs>
        <w:jc w:val="both"/>
        <w:rPr>
          <w:szCs w:val="24"/>
          <w:lang w:eastAsia="lt-LT"/>
        </w:rPr>
      </w:pPr>
      <w:r>
        <w:rPr>
          <w:b/>
          <w:szCs w:val="24"/>
          <w:lang w:eastAsia="lt-LT"/>
        </w:rPr>
        <w:t>11. Įvertinimas, jo pagrindimas ir siūlymai:</w:t>
      </w:r>
      <w:r>
        <w:rPr>
          <w:szCs w:val="24"/>
          <w:lang w:eastAsia="lt-LT"/>
        </w:rPr>
        <w:t xml:space="preserve"> </w:t>
      </w:r>
      <w:r>
        <w:rPr>
          <w:szCs w:val="24"/>
          <w:lang w:eastAsia="lt-LT"/>
        </w:rPr>
        <w:tab/>
      </w:r>
    </w:p>
    <w:p w14:paraId="716F7A8E" w14:textId="77777777" w:rsidR="00210B80" w:rsidRDefault="00210B80" w:rsidP="00210B80">
      <w:pPr>
        <w:tabs>
          <w:tab w:val="right" w:leader="underscore" w:pos="9071"/>
        </w:tabs>
        <w:jc w:val="both"/>
        <w:rPr>
          <w:szCs w:val="24"/>
          <w:lang w:eastAsia="lt-LT"/>
        </w:rPr>
      </w:pPr>
      <w:r>
        <w:rPr>
          <w:szCs w:val="24"/>
          <w:lang w:eastAsia="lt-LT"/>
        </w:rPr>
        <w:tab/>
      </w:r>
    </w:p>
    <w:p w14:paraId="5CBD8B8D" w14:textId="77777777" w:rsidR="00210B80" w:rsidRDefault="00210B80" w:rsidP="00210B80">
      <w:pPr>
        <w:tabs>
          <w:tab w:val="right" w:leader="underscore" w:pos="9071"/>
        </w:tabs>
        <w:jc w:val="both"/>
        <w:rPr>
          <w:szCs w:val="24"/>
          <w:lang w:eastAsia="lt-LT"/>
        </w:rPr>
      </w:pPr>
      <w:r>
        <w:rPr>
          <w:szCs w:val="24"/>
          <w:lang w:eastAsia="lt-LT"/>
        </w:rPr>
        <w:tab/>
      </w:r>
    </w:p>
    <w:p w14:paraId="6E9F84B3" w14:textId="77777777" w:rsidR="00210B80" w:rsidRDefault="00210B80" w:rsidP="00210B80">
      <w:pPr>
        <w:tabs>
          <w:tab w:val="right" w:leader="underscore" w:pos="9071"/>
        </w:tabs>
        <w:jc w:val="both"/>
        <w:rPr>
          <w:szCs w:val="24"/>
          <w:lang w:eastAsia="lt-LT"/>
        </w:rPr>
      </w:pPr>
    </w:p>
    <w:p w14:paraId="78B2B71E" w14:textId="77777777" w:rsidR="00210B80" w:rsidRDefault="00210B80" w:rsidP="00210B80">
      <w:pPr>
        <w:tabs>
          <w:tab w:val="left" w:pos="4253"/>
          <w:tab w:val="left" w:pos="6946"/>
        </w:tabs>
        <w:jc w:val="both"/>
        <w:rPr>
          <w:szCs w:val="24"/>
          <w:lang w:eastAsia="lt-LT"/>
        </w:rPr>
      </w:pPr>
      <w:r>
        <w:rPr>
          <w:szCs w:val="24"/>
          <w:lang w:eastAsia="lt-LT"/>
        </w:rPr>
        <w:t>______________________               _________               ________________         __________</w:t>
      </w:r>
    </w:p>
    <w:p w14:paraId="7B27EFE8" w14:textId="77777777" w:rsidR="00210B80" w:rsidRDefault="00210B80" w:rsidP="00210B80">
      <w:pPr>
        <w:tabs>
          <w:tab w:val="left" w:pos="1276"/>
          <w:tab w:val="left" w:pos="4536"/>
          <w:tab w:val="left" w:pos="7230"/>
        </w:tabs>
        <w:jc w:val="both"/>
        <w:rPr>
          <w:color w:val="000000"/>
          <w:sz w:val="20"/>
          <w:lang w:eastAsia="lt-LT"/>
        </w:rPr>
      </w:pPr>
      <w:r>
        <w:rPr>
          <w:sz w:val="20"/>
          <w:lang w:eastAsia="lt-LT"/>
        </w:rPr>
        <w:t xml:space="preserve">(valstybinės </w:t>
      </w:r>
      <w:r>
        <w:rPr>
          <w:color w:val="000000"/>
          <w:sz w:val="20"/>
          <w:lang w:eastAsia="lt-LT"/>
        </w:rPr>
        <w:t xml:space="preserve">švietimo įstaigos savininko          </w:t>
      </w:r>
      <w:r>
        <w:rPr>
          <w:sz w:val="20"/>
          <w:lang w:eastAsia="lt-LT"/>
        </w:rPr>
        <w:t>(parašas)                        (vardas ir pavardė)                       (data)</w:t>
      </w:r>
    </w:p>
    <w:p w14:paraId="462B9AC8" w14:textId="77777777" w:rsidR="00210B80" w:rsidRDefault="00210B80" w:rsidP="00210B80">
      <w:pPr>
        <w:tabs>
          <w:tab w:val="left" w:pos="1276"/>
          <w:tab w:val="left" w:pos="4536"/>
          <w:tab w:val="left" w:pos="7230"/>
        </w:tabs>
        <w:jc w:val="both"/>
        <w:rPr>
          <w:color w:val="000000"/>
          <w:sz w:val="20"/>
          <w:lang w:eastAsia="lt-LT"/>
        </w:rPr>
      </w:pPr>
      <w:r>
        <w:rPr>
          <w:color w:val="000000"/>
          <w:sz w:val="20"/>
          <w:lang w:eastAsia="lt-LT"/>
        </w:rPr>
        <w:t>teises ir pareigas įgyvendinančios institucijos</w:t>
      </w:r>
    </w:p>
    <w:p w14:paraId="11DDBC1B" w14:textId="77777777" w:rsidR="00210B80" w:rsidRDefault="00210B80" w:rsidP="00210B80">
      <w:pPr>
        <w:tabs>
          <w:tab w:val="left" w:pos="1276"/>
          <w:tab w:val="left" w:pos="4536"/>
          <w:tab w:val="left" w:pos="7230"/>
        </w:tabs>
        <w:jc w:val="both"/>
        <w:rPr>
          <w:sz w:val="20"/>
          <w:lang w:eastAsia="lt-LT"/>
        </w:rPr>
      </w:pPr>
      <w:r>
        <w:rPr>
          <w:color w:val="000000"/>
          <w:sz w:val="20"/>
          <w:lang w:eastAsia="lt-LT"/>
        </w:rPr>
        <w:t xml:space="preserve">(dalyvių susirinkimo) įgalioto asmens </w:t>
      </w:r>
      <w:r>
        <w:rPr>
          <w:sz w:val="20"/>
          <w:lang w:eastAsia="lt-LT"/>
        </w:rPr>
        <w:t>pareigos;</w:t>
      </w:r>
    </w:p>
    <w:p w14:paraId="02861C4C" w14:textId="77777777" w:rsidR="00210B80" w:rsidRDefault="00210B80" w:rsidP="00210B80">
      <w:pPr>
        <w:tabs>
          <w:tab w:val="left" w:pos="1276"/>
          <w:tab w:val="left" w:pos="4536"/>
          <w:tab w:val="left" w:pos="7230"/>
        </w:tabs>
        <w:jc w:val="both"/>
        <w:rPr>
          <w:sz w:val="20"/>
          <w:lang w:eastAsia="lt-LT"/>
        </w:rPr>
      </w:pPr>
      <w:r>
        <w:rPr>
          <w:sz w:val="20"/>
          <w:lang w:eastAsia="lt-LT"/>
        </w:rPr>
        <w:t>savivaldybės švietimo įstaigos atveju – meras)</w:t>
      </w:r>
    </w:p>
    <w:p w14:paraId="6DF843D5" w14:textId="77777777" w:rsidR="00210B80" w:rsidRDefault="00210B80" w:rsidP="00210B80">
      <w:pPr>
        <w:tabs>
          <w:tab w:val="left" w:pos="6237"/>
          <w:tab w:val="right" w:pos="8306"/>
        </w:tabs>
        <w:rPr>
          <w:color w:val="000000"/>
          <w:szCs w:val="24"/>
        </w:rPr>
      </w:pPr>
    </w:p>
    <w:p w14:paraId="684F335F" w14:textId="77777777" w:rsidR="00210B80" w:rsidRDefault="00210B80" w:rsidP="00210B80">
      <w:pPr>
        <w:tabs>
          <w:tab w:val="left" w:pos="6237"/>
          <w:tab w:val="right" w:pos="8306"/>
        </w:tabs>
        <w:rPr>
          <w:color w:val="000000"/>
          <w:szCs w:val="24"/>
        </w:rPr>
      </w:pPr>
      <w:r>
        <w:rPr>
          <w:color w:val="000000"/>
          <w:szCs w:val="24"/>
        </w:rPr>
        <w:t>Galutinis metų veiklos ataskaitos įvertinimas ______________________.</w:t>
      </w:r>
    </w:p>
    <w:p w14:paraId="68023539" w14:textId="77777777" w:rsidR="00210B80" w:rsidRDefault="00210B80" w:rsidP="00210B80">
      <w:pPr>
        <w:tabs>
          <w:tab w:val="left" w:pos="1276"/>
          <w:tab w:val="left" w:pos="5954"/>
          <w:tab w:val="left" w:pos="8364"/>
        </w:tabs>
        <w:jc w:val="both"/>
        <w:rPr>
          <w:szCs w:val="24"/>
          <w:lang w:eastAsia="lt-LT"/>
        </w:rPr>
      </w:pPr>
    </w:p>
    <w:p w14:paraId="37C0BDAC" w14:textId="77777777" w:rsidR="00210B80" w:rsidRDefault="00210B80" w:rsidP="00210B80">
      <w:pPr>
        <w:tabs>
          <w:tab w:val="left" w:pos="1276"/>
          <w:tab w:val="left" w:pos="5954"/>
          <w:tab w:val="left" w:pos="8364"/>
        </w:tabs>
        <w:jc w:val="both"/>
        <w:rPr>
          <w:szCs w:val="24"/>
          <w:lang w:eastAsia="lt-LT"/>
        </w:rPr>
      </w:pPr>
      <w:r>
        <w:rPr>
          <w:szCs w:val="24"/>
          <w:lang w:eastAsia="lt-LT"/>
        </w:rPr>
        <w:t>Susipažinau.</w:t>
      </w:r>
    </w:p>
    <w:p w14:paraId="783953E3" w14:textId="77777777" w:rsidR="00210B80" w:rsidRDefault="00210B80" w:rsidP="00210B80">
      <w:pPr>
        <w:tabs>
          <w:tab w:val="left" w:pos="4253"/>
          <w:tab w:val="left" w:pos="6946"/>
        </w:tabs>
        <w:jc w:val="both"/>
        <w:rPr>
          <w:szCs w:val="24"/>
          <w:lang w:eastAsia="lt-LT"/>
        </w:rPr>
      </w:pPr>
      <w:r>
        <w:rPr>
          <w:szCs w:val="24"/>
          <w:lang w:eastAsia="lt-LT"/>
        </w:rPr>
        <w:t>____________________                 __________                    _________________         __________</w:t>
      </w:r>
    </w:p>
    <w:p w14:paraId="52E13441" w14:textId="457D95F7" w:rsidR="008B5DD2" w:rsidRDefault="00210B80" w:rsidP="00B9753A">
      <w:pPr>
        <w:tabs>
          <w:tab w:val="left" w:pos="4536"/>
          <w:tab w:val="left" w:pos="7230"/>
        </w:tabs>
        <w:jc w:val="both"/>
      </w:pPr>
      <w:r>
        <w:rPr>
          <w:sz w:val="20"/>
          <w:lang w:eastAsia="lt-LT"/>
        </w:rPr>
        <w:t>(švietimo įstaigos vadovo pareigos)                  (parašas)                               (vardas ir pavardė)                      (data)</w:t>
      </w:r>
    </w:p>
    <w:sectPr w:rsidR="008B5DD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E622C"/>
    <w:multiLevelType w:val="hybridMultilevel"/>
    <w:tmpl w:val="111251A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B80"/>
    <w:rsid w:val="00063AF5"/>
    <w:rsid w:val="00107115"/>
    <w:rsid w:val="00210B80"/>
    <w:rsid w:val="002A444B"/>
    <w:rsid w:val="0030241A"/>
    <w:rsid w:val="003C7904"/>
    <w:rsid w:val="00496FB1"/>
    <w:rsid w:val="004C75C2"/>
    <w:rsid w:val="00500CD3"/>
    <w:rsid w:val="005515F7"/>
    <w:rsid w:val="005979B5"/>
    <w:rsid w:val="007A108B"/>
    <w:rsid w:val="007F71F6"/>
    <w:rsid w:val="008432E3"/>
    <w:rsid w:val="0089317E"/>
    <w:rsid w:val="008B5DD2"/>
    <w:rsid w:val="008C4118"/>
    <w:rsid w:val="009E270E"/>
    <w:rsid w:val="00A91866"/>
    <w:rsid w:val="00B9753A"/>
    <w:rsid w:val="00BC3E2C"/>
    <w:rsid w:val="00C60255"/>
    <w:rsid w:val="00EE6012"/>
    <w:rsid w:val="00F223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9228"/>
  <w15:chartTrackingRefBased/>
  <w15:docId w15:val="{9ED5C1F9-BF46-4012-8436-91B7C5DF5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10B80"/>
    <w:pPr>
      <w:spacing w:after="0" w:line="240" w:lineRule="auto"/>
    </w:pPr>
    <w:rPr>
      <w:rFonts w:ascii="Times New Roman" w:eastAsia="Times New Roman" w:hAnsi="Times New Roman" w:cs="Times New Roman"/>
      <w:kern w:val="0"/>
      <w:sz w:val="24"/>
      <w:szCs w:val="20"/>
    </w:rPr>
  </w:style>
  <w:style w:type="paragraph" w:styleId="Antrat1">
    <w:name w:val="heading 1"/>
    <w:basedOn w:val="prastasis"/>
    <w:next w:val="prastasis"/>
    <w:link w:val="Antrat1Diagrama"/>
    <w:uiPriority w:val="9"/>
    <w:qFormat/>
    <w:rsid w:val="00210B8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Antrat2">
    <w:name w:val="heading 2"/>
    <w:basedOn w:val="prastasis"/>
    <w:next w:val="prastasis"/>
    <w:link w:val="Antrat2Diagrama"/>
    <w:uiPriority w:val="9"/>
    <w:semiHidden/>
    <w:unhideWhenUsed/>
    <w:qFormat/>
    <w:rsid w:val="00210B8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210B80"/>
    <w:pPr>
      <w:keepNext/>
      <w:keepLines/>
      <w:spacing w:before="160" w:after="80"/>
      <w:outlineLvl w:val="2"/>
    </w:pPr>
    <w:rPr>
      <w:rFonts w:eastAsiaTheme="majorEastAsia" w:cstheme="majorBidi"/>
      <w:color w:val="2E74B5" w:themeColor="accent1" w:themeShade="BF"/>
      <w:sz w:val="28"/>
      <w:szCs w:val="28"/>
    </w:rPr>
  </w:style>
  <w:style w:type="paragraph" w:styleId="Antrat4">
    <w:name w:val="heading 4"/>
    <w:basedOn w:val="prastasis"/>
    <w:next w:val="prastasis"/>
    <w:link w:val="Antrat4Diagrama"/>
    <w:uiPriority w:val="9"/>
    <w:semiHidden/>
    <w:unhideWhenUsed/>
    <w:qFormat/>
    <w:rsid w:val="00210B80"/>
    <w:pPr>
      <w:keepNext/>
      <w:keepLines/>
      <w:spacing w:before="80" w:after="40"/>
      <w:outlineLvl w:val="3"/>
    </w:pPr>
    <w:rPr>
      <w:rFonts w:eastAsiaTheme="majorEastAsia" w:cstheme="majorBidi"/>
      <w:i/>
      <w:iCs/>
      <w:color w:val="2E74B5" w:themeColor="accent1" w:themeShade="BF"/>
    </w:rPr>
  </w:style>
  <w:style w:type="paragraph" w:styleId="Antrat5">
    <w:name w:val="heading 5"/>
    <w:basedOn w:val="prastasis"/>
    <w:next w:val="prastasis"/>
    <w:link w:val="Antrat5Diagrama"/>
    <w:uiPriority w:val="9"/>
    <w:semiHidden/>
    <w:unhideWhenUsed/>
    <w:qFormat/>
    <w:rsid w:val="00210B80"/>
    <w:pPr>
      <w:keepNext/>
      <w:keepLines/>
      <w:spacing w:before="80" w:after="40"/>
      <w:outlineLvl w:val="4"/>
    </w:pPr>
    <w:rPr>
      <w:rFonts w:eastAsiaTheme="majorEastAsia" w:cstheme="majorBidi"/>
      <w:color w:val="2E74B5" w:themeColor="accent1" w:themeShade="BF"/>
    </w:rPr>
  </w:style>
  <w:style w:type="paragraph" w:styleId="Antrat6">
    <w:name w:val="heading 6"/>
    <w:basedOn w:val="prastasis"/>
    <w:next w:val="prastasis"/>
    <w:link w:val="Antrat6Diagrama"/>
    <w:uiPriority w:val="9"/>
    <w:semiHidden/>
    <w:unhideWhenUsed/>
    <w:qFormat/>
    <w:rsid w:val="00210B80"/>
    <w:pPr>
      <w:keepNext/>
      <w:keepLines/>
      <w:spacing w:before="4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semiHidden/>
    <w:unhideWhenUsed/>
    <w:qFormat/>
    <w:rsid w:val="00210B80"/>
    <w:pPr>
      <w:keepNext/>
      <w:keepLines/>
      <w:spacing w:before="4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semiHidden/>
    <w:unhideWhenUsed/>
    <w:qFormat/>
    <w:rsid w:val="00210B80"/>
    <w:pPr>
      <w:keepNext/>
      <w:keepLines/>
      <w:outlineLvl w:val="7"/>
    </w:pPr>
    <w:rPr>
      <w:rFonts w:eastAsiaTheme="majorEastAsia" w:cstheme="majorBidi"/>
      <w:i/>
      <w:iCs/>
      <w:color w:val="272727" w:themeColor="text1" w:themeTint="D8"/>
    </w:rPr>
  </w:style>
  <w:style w:type="paragraph" w:styleId="Antrat9">
    <w:name w:val="heading 9"/>
    <w:basedOn w:val="prastasis"/>
    <w:next w:val="prastasis"/>
    <w:link w:val="Antrat9Diagrama"/>
    <w:uiPriority w:val="9"/>
    <w:semiHidden/>
    <w:unhideWhenUsed/>
    <w:qFormat/>
    <w:rsid w:val="00210B80"/>
    <w:pPr>
      <w:keepNext/>
      <w:keepLines/>
      <w:outlineLvl w:val="8"/>
    </w:pPr>
    <w:rPr>
      <w:rFonts w:eastAsiaTheme="majorEastAsia" w:cstheme="majorBidi"/>
      <w:color w:val="272727" w:themeColor="text1" w:themeTint="D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210B80"/>
    <w:rPr>
      <w:rFonts w:asciiTheme="majorHAnsi" w:eastAsiaTheme="majorEastAsia" w:hAnsiTheme="majorHAnsi" w:cstheme="majorBidi"/>
      <w:color w:val="2E74B5" w:themeColor="accent1" w:themeShade="BF"/>
      <w:sz w:val="40"/>
      <w:szCs w:val="40"/>
    </w:rPr>
  </w:style>
  <w:style w:type="character" w:customStyle="1" w:styleId="Antrat2Diagrama">
    <w:name w:val="Antraštė 2 Diagrama"/>
    <w:basedOn w:val="Numatytasispastraiposriftas"/>
    <w:link w:val="Antrat2"/>
    <w:uiPriority w:val="9"/>
    <w:semiHidden/>
    <w:rsid w:val="00210B80"/>
    <w:rPr>
      <w:rFonts w:asciiTheme="majorHAnsi" w:eastAsiaTheme="majorEastAsia" w:hAnsiTheme="majorHAnsi" w:cstheme="majorBidi"/>
      <w:color w:val="2E74B5" w:themeColor="accent1" w:themeShade="BF"/>
      <w:sz w:val="32"/>
      <w:szCs w:val="32"/>
    </w:rPr>
  </w:style>
  <w:style w:type="character" w:customStyle="1" w:styleId="Antrat3Diagrama">
    <w:name w:val="Antraštė 3 Diagrama"/>
    <w:basedOn w:val="Numatytasispastraiposriftas"/>
    <w:link w:val="Antrat3"/>
    <w:uiPriority w:val="9"/>
    <w:semiHidden/>
    <w:rsid w:val="00210B80"/>
    <w:rPr>
      <w:rFonts w:eastAsiaTheme="majorEastAsia" w:cstheme="majorBidi"/>
      <w:color w:val="2E74B5" w:themeColor="accent1" w:themeShade="BF"/>
      <w:sz w:val="28"/>
      <w:szCs w:val="28"/>
    </w:rPr>
  </w:style>
  <w:style w:type="character" w:customStyle="1" w:styleId="Antrat4Diagrama">
    <w:name w:val="Antraštė 4 Diagrama"/>
    <w:basedOn w:val="Numatytasispastraiposriftas"/>
    <w:link w:val="Antrat4"/>
    <w:uiPriority w:val="9"/>
    <w:semiHidden/>
    <w:rsid w:val="00210B80"/>
    <w:rPr>
      <w:rFonts w:eastAsiaTheme="majorEastAsia" w:cstheme="majorBidi"/>
      <w:i/>
      <w:iCs/>
      <w:color w:val="2E74B5" w:themeColor="accent1" w:themeShade="BF"/>
    </w:rPr>
  </w:style>
  <w:style w:type="character" w:customStyle="1" w:styleId="Antrat5Diagrama">
    <w:name w:val="Antraštė 5 Diagrama"/>
    <w:basedOn w:val="Numatytasispastraiposriftas"/>
    <w:link w:val="Antrat5"/>
    <w:uiPriority w:val="9"/>
    <w:semiHidden/>
    <w:rsid w:val="00210B80"/>
    <w:rPr>
      <w:rFonts w:eastAsiaTheme="majorEastAsia" w:cstheme="majorBidi"/>
      <w:color w:val="2E74B5" w:themeColor="accent1" w:themeShade="BF"/>
    </w:rPr>
  </w:style>
  <w:style w:type="character" w:customStyle="1" w:styleId="Antrat6Diagrama">
    <w:name w:val="Antraštė 6 Diagrama"/>
    <w:basedOn w:val="Numatytasispastraiposriftas"/>
    <w:link w:val="Antrat6"/>
    <w:uiPriority w:val="9"/>
    <w:semiHidden/>
    <w:rsid w:val="00210B80"/>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semiHidden/>
    <w:rsid w:val="00210B80"/>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semiHidden/>
    <w:rsid w:val="00210B80"/>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semiHidden/>
    <w:rsid w:val="00210B80"/>
    <w:rPr>
      <w:rFonts w:eastAsiaTheme="majorEastAsia" w:cstheme="majorBidi"/>
      <w:color w:val="272727" w:themeColor="text1" w:themeTint="D8"/>
    </w:rPr>
  </w:style>
  <w:style w:type="paragraph" w:styleId="Pavadinimas">
    <w:name w:val="Title"/>
    <w:basedOn w:val="prastasis"/>
    <w:next w:val="prastasis"/>
    <w:link w:val="PavadinimasDiagrama"/>
    <w:uiPriority w:val="10"/>
    <w:qFormat/>
    <w:rsid w:val="00210B80"/>
    <w:pPr>
      <w:spacing w:after="80"/>
      <w:contextualSpacing/>
    </w:pPr>
    <w:rPr>
      <w:rFonts w:asciiTheme="majorHAnsi" w:eastAsiaTheme="majorEastAsia" w:hAnsiTheme="majorHAnsi" w:cstheme="majorBidi"/>
      <w:spacing w:val="-10"/>
      <w:kern w:val="28"/>
      <w:sz w:val="56"/>
      <w:szCs w:val="56"/>
    </w:rPr>
  </w:style>
  <w:style w:type="character" w:customStyle="1" w:styleId="PavadinimasDiagrama">
    <w:name w:val="Pavadinimas Diagrama"/>
    <w:basedOn w:val="Numatytasispastraiposriftas"/>
    <w:link w:val="Pavadinimas"/>
    <w:uiPriority w:val="10"/>
    <w:rsid w:val="00210B80"/>
    <w:rPr>
      <w:rFonts w:asciiTheme="majorHAnsi" w:eastAsiaTheme="majorEastAsia" w:hAnsiTheme="majorHAnsi" w:cstheme="majorBidi"/>
      <w:spacing w:val="-10"/>
      <w:kern w:val="28"/>
      <w:sz w:val="56"/>
      <w:szCs w:val="56"/>
    </w:rPr>
  </w:style>
  <w:style w:type="paragraph" w:styleId="Paantrat">
    <w:name w:val="Subtitle"/>
    <w:basedOn w:val="prastasis"/>
    <w:next w:val="prastasis"/>
    <w:link w:val="PaantratDiagrama"/>
    <w:uiPriority w:val="11"/>
    <w:qFormat/>
    <w:rsid w:val="00210B80"/>
    <w:pPr>
      <w:numPr>
        <w:ilvl w:val="1"/>
      </w:numPr>
    </w:pPr>
    <w:rPr>
      <w:rFonts w:eastAsiaTheme="majorEastAsia" w:cstheme="majorBidi"/>
      <w:color w:val="595959" w:themeColor="text1" w:themeTint="A6"/>
      <w:spacing w:val="15"/>
      <w:sz w:val="28"/>
      <w:szCs w:val="28"/>
    </w:rPr>
  </w:style>
  <w:style w:type="character" w:customStyle="1" w:styleId="PaantratDiagrama">
    <w:name w:val="Paantraštė Diagrama"/>
    <w:basedOn w:val="Numatytasispastraiposriftas"/>
    <w:link w:val="Paantrat"/>
    <w:uiPriority w:val="11"/>
    <w:rsid w:val="00210B80"/>
    <w:rPr>
      <w:rFonts w:eastAsiaTheme="majorEastAsia" w:cstheme="majorBidi"/>
      <w:color w:val="595959" w:themeColor="text1" w:themeTint="A6"/>
      <w:spacing w:val="15"/>
      <w:sz w:val="28"/>
      <w:szCs w:val="28"/>
    </w:rPr>
  </w:style>
  <w:style w:type="paragraph" w:styleId="Citata">
    <w:name w:val="Quote"/>
    <w:basedOn w:val="prastasis"/>
    <w:next w:val="prastasis"/>
    <w:link w:val="CitataDiagrama"/>
    <w:uiPriority w:val="29"/>
    <w:qFormat/>
    <w:rsid w:val="00210B80"/>
    <w:pPr>
      <w:spacing w:before="160"/>
      <w:jc w:val="center"/>
    </w:pPr>
    <w:rPr>
      <w:i/>
      <w:iCs/>
      <w:color w:val="404040" w:themeColor="text1" w:themeTint="BF"/>
    </w:rPr>
  </w:style>
  <w:style w:type="character" w:customStyle="1" w:styleId="CitataDiagrama">
    <w:name w:val="Citata Diagrama"/>
    <w:basedOn w:val="Numatytasispastraiposriftas"/>
    <w:link w:val="Citata"/>
    <w:uiPriority w:val="29"/>
    <w:rsid w:val="00210B80"/>
    <w:rPr>
      <w:i/>
      <w:iCs/>
      <w:color w:val="404040" w:themeColor="text1" w:themeTint="BF"/>
    </w:rPr>
  </w:style>
  <w:style w:type="paragraph" w:styleId="Sraopastraipa">
    <w:name w:val="List Paragraph"/>
    <w:basedOn w:val="prastasis"/>
    <w:uiPriority w:val="34"/>
    <w:qFormat/>
    <w:rsid w:val="00210B80"/>
    <w:pPr>
      <w:ind w:left="720"/>
      <w:contextualSpacing/>
    </w:pPr>
  </w:style>
  <w:style w:type="character" w:styleId="Rykuspabraukimas">
    <w:name w:val="Intense Emphasis"/>
    <w:basedOn w:val="Numatytasispastraiposriftas"/>
    <w:uiPriority w:val="21"/>
    <w:qFormat/>
    <w:rsid w:val="00210B80"/>
    <w:rPr>
      <w:i/>
      <w:iCs/>
      <w:color w:val="2E74B5" w:themeColor="accent1" w:themeShade="BF"/>
    </w:rPr>
  </w:style>
  <w:style w:type="paragraph" w:styleId="Iskirtacitata">
    <w:name w:val="Intense Quote"/>
    <w:basedOn w:val="prastasis"/>
    <w:next w:val="prastasis"/>
    <w:link w:val="IskirtacitataDiagrama"/>
    <w:uiPriority w:val="30"/>
    <w:qFormat/>
    <w:rsid w:val="00210B8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skirtacitataDiagrama">
    <w:name w:val="Išskirta citata Diagrama"/>
    <w:basedOn w:val="Numatytasispastraiposriftas"/>
    <w:link w:val="Iskirtacitata"/>
    <w:uiPriority w:val="30"/>
    <w:rsid w:val="00210B80"/>
    <w:rPr>
      <w:i/>
      <w:iCs/>
      <w:color w:val="2E74B5" w:themeColor="accent1" w:themeShade="BF"/>
    </w:rPr>
  </w:style>
  <w:style w:type="character" w:styleId="Rykinuoroda">
    <w:name w:val="Intense Reference"/>
    <w:basedOn w:val="Numatytasispastraiposriftas"/>
    <w:uiPriority w:val="32"/>
    <w:qFormat/>
    <w:rsid w:val="00210B80"/>
    <w:rPr>
      <w:b/>
      <w:bCs/>
      <w:smallCaps/>
      <w:color w:val="2E74B5" w:themeColor="accent1" w:themeShade="BF"/>
      <w:spacing w:val="5"/>
    </w:rPr>
  </w:style>
  <w:style w:type="character" w:customStyle="1" w:styleId="markedcontent">
    <w:name w:val="markedcontent"/>
    <w:basedOn w:val="Numatytasispastraiposriftas"/>
    <w:rsid w:val="002A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3276</Words>
  <Characters>18674</Characters>
  <Application>Microsoft Office Word</Application>
  <DocSecurity>0</DocSecurity>
  <Lines>155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Gitana Kruopienė</dc:creator>
  <cp:keywords/>
  <dc:description/>
  <cp:lastModifiedBy>Svalia</cp:lastModifiedBy>
  <cp:revision>4</cp:revision>
  <dcterms:created xsi:type="dcterms:W3CDTF">2025-01-26T21:21:00Z</dcterms:created>
  <dcterms:modified xsi:type="dcterms:W3CDTF">2025-01-26T21:43:00Z</dcterms:modified>
</cp:coreProperties>
</file>